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C49FB" w14:textId="77777777" w:rsidR="000474AA" w:rsidRPr="00012009" w:rsidRDefault="000474AA" w:rsidP="008F1351">
      <w:pPr>
        <w:spacing w:before="120" w:after="120" w:line="240" w:lineRule="auto"/>
        <w:jc w:val="both"/>
        <w:rPr>
          <w:rFonts w:asciiTheme="minorHAnsi" w:hAnsiTheme="minorHAnsi"/>
          <w:b/>
          <w:bCs/>
          <w:color w:val="17365D"/>
          <w:sz w:val="24"/>
          <w:szCs w:val="24"/>
        </w:rPr>
      </w:pPr>
      <w:bookmarkStart w:id="0" w:name="_GoBack"/>
      <w:bookmarkEnd w:id="0"/>
      <w:r w:rsidRPr="00012009">
        <w:rPr>
          <w:rFonts w:asciiTheme="minorHAnsi" w:hAnsiTheme="minorHAnsi"/>
          <w:b/>
          <w:bCs/>
          <w:color w:val="17365D"/>
          <w:sz w:val="24"/>
          <w:szCs w:val="24"/>
        </w:rPr>
        <w:t>PROGRAMUL OPERAŢIONAL CAPITAL UMAN</w:t>
      </w:r>
    </w:p>
    <w:p w14:paraId="0C5EF296" w14:textId="77777777" w:rsidR="000474AA" w:rsidRPr="00012009" w:rsidRDefault="000474AA" w:rsidP="008F1351">
      <w:pPr>
        <w:spacing w:before="120" w:after="120" w:line="240" w:lineRule="auto"/>
        <w:jc w:val="both"/>
        <w:rPr>
          <w:rFonts w:asciiTheme="minorHAnsi" w:hAnsiTheme="minorHAnsi"/>
          <w:b/>
          <w:bCs/>
          <w:color w:val="17365D"/>
          <w:sz w:val="24"/>
          <w:szCs w:val="24"/>
        </w:rPr>
      </w:pPr>
      <w:r w:rsidRPr="00012009">
        <w:rPr>
          <w:rFonts w:asciiTheme="minorHAnsi" w:hAnsiTheme="minorHAnsi"/>
          <w:b/>
          <w:bCs/>
          <w:color w:val="17365D"/>
          <w:sz w:val="24"/>
          <w:szCs w:val="24"/>
        </w:rPr>
        <w:t>Cod 2014RO05M9OP001</w:t>
      </w:r>
    </w:p>
    <w:p w14:paraId="318D1426" w14:textId="77777777" w:rsidR="000474AA" w:rsidRPr="00012009" w:rsidRDefault="000474AA" w:rsidP="008F1351">
      <w:pPr>
        <w:spacing w:before="120" w:after="120" w:line="240" w:lineRule="auto"/>
        <w:jc w:val="both"/>
        <w:rPr>
          <w:rFonts w:asciiTheme="minorHAnsi" w:hAnsiTheme="minorHAnsi"/>
          <w:color w:val="17365D"/>
          <w:sz w:val="24"/>
          <w:szCs w:val="24"/>
        </w:rPr>
      </w:pPr>
      <w:r w:rsidRPr="00012009">
        <w:rPr>
          <w:rFonts w:asciiTheme="minorHAnsi" w:hAnsiTheme="minorHAnsi"/>
          <w:b/>
          <w:bCs/>
          <w:color w:val="17365D"/>
          <w:sz w:val="24"/>
          <w:szCs w:val="24"/>
        </w:rPr>
        <w:t xml:space="preserve">Axa prioritară 4 - </w:t>
      </w:r>
      <w:r w:rsidRPr="00012009">
        <w:rPr>
          <w:rFonts w:asciiTheme="minorHAnsi" w:hAnsiTheme="minorHAnsi"/>
          <w:i/>
          <w:iCs/>
          <w:color w:val="17365D"/>
          <w:sz w:val="24"/>
          <w:szCs w:val="24"/>
        </w:rPr>
        <w:t>Incluziunea socială și combaterea sărăciei</w:t>
      </w:r>
    </w:p>
    <w:p w14:paraId="0C4ABD5D" w14:textId="77777777" w:rsidR="000474AA" w:rsidRPr="00012009" w:rsidRDefault="000474AA" w:rsidP="008F1351">
      <w:pPr>
        <w:spacing w:before="120" w:after="120" w:line="240" w:lineRule="auto"/>
        <w:jc w:val="both"/>
        <w:rPr>
          <w:rFonts w:asciiTheme="minorHAnsi" w:hAnsiTheme="minorHAnsi"/>
          <w:i/>
          <w:iCs/>
          <w:color w:val="17365D"/>
          <w:sz w:val="24"/>
          <w:szCs w:val="24"/>
        </w:rPr>
      </w:pPr>
      <w:r w:rsidRPr="00012009">
        <w:rPr>
          <w:rFonts w:asciiTheme="minorHAnsi" w:hAnsiTheme="minorHAnsi"/>
          <w:b/>
          <w:bCs/>
          <w:color w:val="17365D"/>
          <w:sz w:val="24"/>
          <w:szCs w:val="24"/>
        </w:rPr>
        <w:t>Obiectivul tematic 9:</w:t>
      </w:r>
      <w:r w:rsidR="00EF4A3F" w:rsidRPr="00012009">
        <w:rPr>
          <w:rFonts w:asciiTheme="minorHAnsi" w:hAnsiTheme="minorHAnsi"/>
          <w:b/>
          <w:bCs/>
          <w:color w:val="17365D"/>
          <w:sz w:val="24"/>
          <w:szCs w:val="24"/>
        </w:rPr>
        <w:t xml:space="preserve"> </w:t>
      </w:r>
      <w:r w:rsidRPr="00012009">
        <w:rPr>
          <w:rFonts w:asciiTheme="minorHAnsi" w:hAnsiTheme="minorHAnsi"/>
          <w:i/>
          <w:iCs/>
          <w:color w:val="17365D"/>
          <w:sz w:val="24"/>
          <w:szCs w:val="24"/>
        </w:rPr>
        <w:t>Promovarea incluziunii sociale, combaterea sărăciei și a oricărei forme de discriminare</w:t>
      </w:r>
    </w:p>
    <w:p w14:paraId="2A4F5E2C" w14:textId="77777777" w:rsidR="000474AA" w:rsidRPr="00012009" w:rsidRDefault="000474AA" w:rsidP="008F1351">
      <w:pPr>
        <w:spacing w:before="120" w:after="120" w:line="240" w:lineRule="auto"/>
        <w:jc w:val="both"/>
        <w:rPr>
          <w:rFonts w:asciiTheme="minorHAnsi" w:hAnsiTheme="minorHAnsi"/>
          <w:i/>
          <w:iCs/>
          <w:color w:val="17365D"/>
          <w:sz w:val="24"/>
          <w:szCs w:val="24"/>
        </w:rPr>
      </w:pPr>
      <w:r w:rsidRPr="00012009">
        <w:rPr>
          <w:rFonts w:asciiTheme="minorHAnsi" w:hAnsiTheme="minorHAnsi"/>
          <w:b/>
          <w:bCs/>
          <w:color w:val="17365D"/>
          <w:sz w:val="24"/>
          <w:szCs w:val="24"/>
        </w:rPr>
        <w:t>Prioritatea de investiții 9.iv</w:t>
      </w:r>
      <w:r w:rsidRPr="00012009">
        <w:rPr>
          <w:rFonts w:asciiTheme="minorHAnsi" w:hAnsiTheme="minorHAnsi"/>
          <w:color w:val="17365D"/>
          <w:sz w:val="24"/>
          <w:szCs w:val="24"/>
        </w:rPr>
        <w:t xml:space="preserve">: </w:t>
      </w:r>
      <w:r w:rsidRPr="00012009">
        <w:rPr>
          <w:rFonts w:asciiTheme="minorHAnsi" w:hAnsiTheme="minorHAnsi"/>
          <w:i/>
          <w:iCs/>
          <w:color w:val="17365D"/>
          <w:sz w:val="24"/>
          <w:szCs w:val="24"/>
        </w:rPr>
        <w:t>Creșterea accesului la servicii accesibile, durabile și de înaltă calitate, inclusiv asistență medicală și servicii sociale de interes general</w:t>
      </w:r>
    </w:p>
    <w:p w14:paraId="41DC791A" w14:textId="77777777" w:rsidR="000474AA" w:rsidRPr="00012009" w:rsidRDefault="000474AA" w:rsidP="008F1351">
      <w:pPr>
        <w:spacing w:before="120" w:after="120" w:line="240" w:lineRule="auto"/>
        <w:jc w:val="both"/>
        <w:rPr>
          <w:rFonts w:asciiTheme="minorHAnsi" w:hAnsiTheme="minorHAnsi"/>
          <w:i/>
          <w:iCs/>
          <w:color w:val="17365D"/>
          <w:sz w:val="24"/>
          <w:szCs w:val="24"/>
        </w:rPr>
      </w:pPr>
      <w:r w:rsidRPr="00012009">
        <w:rPr>
          <w:rFonts w:asciiTheme="minorHAnsi" w:hAnsiTheme="minorHAnsi"/>
          <w:b/>
          <w:bCs/>
          <w:color w:val="17365D"/>
          <w:sz w:val="24"/>
          <w:szCs w:val="24"/>
        </w:rPr>
        <w:t>Obiectivul specific 4.8:</w:t>
      </w:r>
      <w:r w:rsidR="005766D7" w:rsidRPr="00012009">
        <w:rPr>
          <w:rFonts w:asciiTheme="minorHAnsi" w:hAnsiTheme="minorHAnsi"/>
          <w:b/>
          <w:bCs/>
          <w:color w:val="17365D"/>
          <w:sz w:val="24"/>
          <w:szCs w:val="24"/>
        </w:rPr>
        <w:t xml:space="preserve"> </w:t>
      </w:r>
      <w:r w:rsidRPr="00012009">
        <w:rPr>
          <w:rFonts w:asciiTheme="minorHAnsi" w:hAnsiTheme="minorHAnsi"/>
          <w:i/>
          <w:iCs/>
          <w:color w:val="17365D"/>
          <w:sz w:val="24"/>
          <w:szCs w:val="24"/>
        </w:rPr>
        <w:t>Îmbunătățirea nivelului de competențe al profesioniștilor din sectorul medical</w:t>
      </w:r>
    </w:p>
    <w:p w14:paraId="421EC059"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30C5F15F"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34C99797"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34C939AC" w14:textId="77777777" w:rsidR="000474AA" w:rsidRPr="00012009" w:rsidRDefault="000474AA" w:rsidP="008F1351">
      <w:pPr>
        <w:spacing w:before="120" w:after="120" w:line="240" w:lineRule="auto"/>
        <w:jc w:val="both"/>
        <w:rPr>
          <w:rFonts w:asciiTheme="minorHAnsi" w:hAnsiTheme="minorHAnsi"/>
          <w:b/>
          <w:bCs/>
          <w:color w:val="C00000"/>
          <w:sz w:val="24"/>
          <w:szCs w:val="24"/>
        </w:rPr>
      </w:pPr>
      <w:r w:rsidRPr="00012009">
        <w:rPr>
          <w:rFonts w:asciiTheme="minorHAnsi" w:hAnsiTheme="minorHAnsi"/>
          <w:b/>
          <w:bCs/>
          <w:color w:val="C00000"/>
          <w:sz w:val="24"/>
          <w:szCs w:val="24"/>
        </w:rPr>
        <w:t>Apelul de proiecte nr……</w:t>
      </w:r>
      <w:r w:rsidR="009C67E0" w:rsidRPr="00012009">
        <w:rPr>
          <w:rFonts w:asciiTheme="minorHAnsi" w:hAnsiTheme="minorHAnsi"/>
          <w:b/>
          <w:bCs/>
          <w:color w:val="C00000"/>
          <w:sz w:val="24"/>
          <w:szCs w:val="24"/>
        </w:rPr>
        <w:t xml:space="preserve"> </w:t>
      </w:r>
      <w:r w:rsidRPr="00012009">
        <w:rPr>
          <w:rFonts w:asciiTheme="minorHAnsi" w:hAnsiTheme="minorHAnsi"/>
          <w:b/>
          <w:bCs/>
          <w:color w:val="C00000"/>
          <w:sz w:val="24"/>
          <w:szCs w:val="24"/>
        </w:rPr>
        <w:t>/2016</w:t>
      </w:r>
    </w:p>
    <w:p w14:paraId="26B64FB5"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3B1C8C86"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5147CC3E" w14:textId="77777777" w:rsidR="000474AA" w:rsidRPr="00012009" w:rsidRDefault="000474AA" w:rsidP="008F1351">
      <w:pPr>
        <w:spacing w:before="120" w:after="120" w:line="240" w:lineRule="auto"/>
        <w:jc w:val="both"/>
        <w:rPr>
          <w:rFonts w:asciiTheme="minorHAnsi" w:hAnsiTheme="minorHAnsi"/>
          <w:b/>
          <w:bCs/>
          <w:i/>
          <w:iCs/>
          <w:color w:val="17365D"/>
          <w:sz w:val="24"/>
          <w:szCs w:val="24"/>
        </w:rPr>
      </w:pPr>
      <w:r w:rsidRPr="00012009">
        <w:rPr>
          <w:rFonts w:asciiTheme="minorHAnsi" w:hAnsiTheme="minorHAnsi"/>
          <w:b/>
          <w:bCs/>
          <w:i/>
          <w:iCs/>
          <w:color w:val="17365D"/>
          <w:sz w:val="24"/>
          <w:szCs w:val="24"/>
        </w:rPr>
        <w:t>GHIDUL SOLICITANTULUI - CONDIȚII SPECIFICE DE ACCESARE A FONDURILOR</w:t>
      </w:r>
    </w:p>
    <w:p w14:paraId="4A733F03" w14:textId="77777777" w:rsidR="005766D7" w:rsidRPr="00012009" w:rsidRDefault="005766D7"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b/>
          <w:bCs/>
          <w:i/>
          <w:iCs/>
          <w:color w:val="17365D"/>
          <w:sz w:val="24"/>
          <w:szCs w:val="24"/>
        </w:rPr>
        <w:t>”Formarea personalului implicat în implementarea programelor prioritare de sănătate”</w:t>
      </w:r>
    </w:p>
    <w:p w14:paraId="424543C9"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76464CDC"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01FF81C5" w14:textId="77777777" w:rsidR="000474AA" w:rsidRPr="00012009" w:rsidRDefault="000474AA" w:rsidP="008F1351">
      <w:pPr>
        <w:spacing w:before="120" w:after="120" w:line="240" w:lineRule="auto"/>
        <w:jc w:val="both"/>
        <w:rPr>
          <w:rFonts w:asciiTheme="minorHAnsi" w:hAnsiTheme="minorHAnsi"/>
          <w:color w:val="17365D"/>
          <w:sz w:val="24"/>
          <w:szCs w:val="24"/>
        </w:rPr>
      </w:pPr>
      <w:r w:rsidRPr="00012009">
        <w:rPr>
          <w:rFonts w:asciiTheme="minorHAnsi" w:hAnsiTheme="minorHAnsi"/>
          <w:color w:val="17365D"/>
          <w:sz w:val="24"/>
          <w:szCs w:val="24"/>
        </w:rPr>
        <w:t> </w:t>
      </w:r>
    </w:p>
    <w:p w14:paraId="42222122" w14:textId="77777777" w:rsidR="000474AA" w:rsidRPr="00012009" w:rsidRDefault="005766D7" w:rsidP="008F1351">
      <w:pPr>
        <w:tabs>
          <w:tab w:val="left" w:pos="5467"/>
        </w:tabs>
        <w:spacing w:before="120" w:after="120" w:line="240" w:lineRule="auto"/>
        <w:jc w:val="both"/>
        <w:rPr>
          <w:rFonts w:asciiTheme="minorHAnsi" w:hAnsiTheme="minorHAnsi"/>
          <w:color w:val="17365D"/>
          <w:sz w:val="24"/>
          <w:szCs w:val="24"/>
        </w:rPr>
      </w:pPr>
      <w:r w:rsidRPr="00012009">
        <w:rPr>
          <w:rFonts w:asciiTheme="minorHAnsi" w:hAnsiTheme="minorHAnsi"/>
          <w:color w:val="17365D"/>
          <w:sz w:val="24"/>
          <w:szCs w:val="24"/>
        </w:rPr>
        <w:tab/>
      </w:r>
    </w:p>
    <w:p w14:paraId="325DE288"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56C84955" w14:textId="77777777" w:rsidR="000474AA" w:rsidRPr="00012009" w:rsidRDefault="000474AA" w:rsidP="008F1351">
      <w:pPr>
        <w:spacing w:before="120" w:after="120" w:line="240" w:lineRule="auto"/>
        <w:jc w:val="both"/>
        <w:rPr>
          <w:rFonts w:asciiTheme="minorHAnsi" w:hAnsiTheme="minorHAnsi"/>
          <w:color w:val="17365D"/>
          <w:sz w:val="24"/>
          <w:szCs w:val="24"/>
        </w:rPr>
      </w:pPr>
    </w:p>
    <w:p w14:paraId="5CB2181F" w14:textId="77777777" w:rsidR="000474AA" w:rsidRPr="00012009" w:rsidRDefault="000474AA" w:rsidP="008F1351">
      <w:pPr>
        <w:spacing w:before="120" w:after="120" w:line="240" w:lineRule="auto"/>
        <w:jc w:val="both"/>
        <w:rPr>
          <w:rFonts w:asciiTheme="minorHAnsi" w:hAnsiTheme="minorHAnsi"/>
          <w:color w:val="17365D"/>
          <w:sz w:val="24"/>
          <w:szCs w:val="24"/>
        </w:rPr>
      </w:pPr>
      <w:r w:rsidRPr="00012009">
        <w:rPr>
          <w:rFonts w:asciiTheme="minorHAnsi" w:hAnsiTheme="minorHAnsi"/>
          <w:color w:val="17365D"/>
          <w:sz w:val="24"/>
          <w:szCs w:val="24"/>
        </w:rPr>
        <w:br w:type="page"/>
      </w:r>
    </w:p>
    <w:p w14:paraId="375439B9" w14:textId="77777777" w:rsidR="000474AA" w:rsidRPr="00012009" w:rsidRDefault="000474AA" w:rsidP="008F1351">
      <w:pPr>
        <w:pStyle w:val="TOCHeading"/>
        <w:spacing w:before="120" w:after="120" w:line="240" w:lineRule="auto"/>
        <w:jc w:val="both"/>
        <w:rPr>
          <w:rFonts w:asciiTheme="minorHAnsi" w:hAnsiTheme="minorHAnsi" w:cs="Calibri"/>
          <w:color w:val="17365D"/>
          <w:sz w:val="24"/>
          <w:szCs w:val="24"/>
        </w:rPr>
      </w:pPr>
      <w:bookmarkStart w:id="1" w:name="_Toc448244911"/>
      <w:r w:rsidRPr="00012009">
        <w:rPr>
          <w:rFonts w:asciiTheme="minorHAnsi" w:hAnsiTheme="minorHAnsi" w:cs="Calibri"/>
          <w:color w:val="17365D"/>
          <w:sz w:val="24"/>
          <w:szCs w:val="24"/>
        </w:rPr>
        <w:lastRenderedPageBreak/>
        <w:t>Cuprins</w:t>
      </w:r>
    </w:p>
    <w:p w14:paraId="17816EBD" w14:textId="77777777" w:rsidR="002E4EB2" w:rsidRDefault="000474AA">
      <w:pPr>
        <w:pStyle w:val="TOC1"/>
        <w:tabs>
          <w:tab w:val="right" w:leader="dot" w:pos="9350"/>
        </w:tabs>
        <w:rPr>
          <w:rFonts w:asciiTheme="minorHAnsi" w:eastAsiaTheme="minorEastAsia" w:hAnsiTheme="minorHAnsi" w:cstheme="minorBidi"/>
          <w:noProof/>
          <w:lang w:val="en-US"/>
        </w:rPr>
      </w:pPr>
      <w:r w:rsidRPr="00012009">
        <w:rPr>
          <w:rFonts w:asciiTheme="minorHAnsi" w:hAnsiTheme="minorHAnsi"/>
          <w:color w:val="17365D"/>
          <w:sz w:val="24"/>
          <w:szCs w:val="24"/>
        </w:rPr>
        <w:fldChar w:fldCharType="begin"/>
      </w:r>
      <w:r w:rsidRPr="00012009">
        <w:rPr>
          <w:rFonts w:asciiTheme="minorHAnsi" w:hAnsiTheme="minorHAnsi"/>
          <w:color w:val="17365D"/>
          <w:sz w:val="24"/>
          <w:szCs w:val="24"/>
        </w:rPr>
        <w:instrText xml:space="preserve"> TOC \o "1-3" \h \z \u </w:instrText>
      </w:r>
      <w:r w:rsidRPr="00012009">
        <w:rPr>
          <w:rFonts w:asciiTheme="minorHAnsi" w:hAnsiTheme="minorHAnsi"/>
          <w:color w:val="17365D"/>
          <w:sz w:val="24"/>
          <w:szCs w:val="24"/>
        </w:rPr>
        <w:fldChar w:fldCharType="separate"/>
      </w:r>
      <w:hyperlink w:anchor="_Toc457472939" w:history="1">
        <w:r w:rsidR="002E4EB2" w:rsidRPr="00505F5F">
          <w:rPr>
            <w:rStyle w:val="Hyperlink"/>
            <w:rFonts w:cs="Calibri"/>
            <w:noProof/>
          </w:rPr>
          <w:t>CAPITOLUL 1. Informații despre apelul de proiecte</w:t>
        </w:r>
        <w:r w:rsidR="002E4EB2">
          <w:rPr>
            <w:noProof/>
            <w:webHidden/>
          </w:rPr>
          <w:tab/>
        </w:r>
        <w:r w:rsidR="002E4EB2">
          <w:rPr>
            <w:noProof/>
            <w:webHidden/>
          </w:rPr>
          <w:fldChar w:fldCharType="begin"/>
        </w:r>
        <w:r w:rsidR="002E4EB2">
          <w:rPr>
            <w:noProof/>
            <w:webHidden/>
          </w:rPr>
          <w:instrText xml:space="preserve"> PAGEREF _Toc457472939 \h </w:instrText>
        </w:r>
        <w:r w:rsidR="002E4EB2">
          <w:rPr>
            <w:noProof/>
            <w:webHidden/>
          </w:rPr>
        </w:r>
        <w:r w:rsidR="002E4EB2">
          <w:rPr>
            <w:noProof/>
            <w:webHidden/>
          </w:rPr>
          <w:fldChar w:fldCharType="separate"/>
        </w:r>
        <w:r w:rsidR="002E4EB2">
          <w:rPr>
            <w:noProof/>
            <w:webHidden/>
          </w:rPr>
          <w:t>4</w:t>
        </w:r>
        <w:r w:rsidR="002E4EB2">
          <w:rPr>
            <w:noProof/>
            <w:webHidden/>
          </w:rPr>
          <w:fldChar w:fldCharType="end"/>
        </w:r>
      </w:hyperlink>
    </w:p>
    <w:p w14:paraId="5B8202A7"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40" w:history="1">
        <w:r w:rsidR="002E4EB2" w:rsidRPr="00505F5F">
          <w:rPr>
            <w:rStyle w:val="Hyperlink"/>
            <w:rFonts w:cs="Calibri"/>
            <w:b/>
            <w:bCs/>
            <w:noProof/>
          </w:rPr>
          <w:t>1.1. Informații generale</w:t>
        </w:r>
        <w:r w:rsidR="002E4EB2">
          <w:rPr>
            <w:noProof/>
            <w:webHidden/>
          </w:rPr>
          <w:tab/>
        </w:r>
        <w:r w:rsidR="002E4EB2">
          <w:rPr>
            <w:noProof/>
            <w:webHidden/>
          </w:rPr>
          <w:fldChar w:fldCharType="begin"/>
        </w:r>
        <w:r w:rsidR="002E4EB2">
          <w:rPr>
            <w:noProof/>
            <w:webHidden/>
          </w:rPr>
          <w:instrText xml:space="preserve"> PAGEREF _Toc457472940 \h </w:instrText>
        </w:r>
        <w:r w:rsidR="002E4EB2">
          <w:rPr>
            <w:noProof/>
            <w:webHidden/>
          </w:rPr>
        </w:r>
        <w:r w:rsidR="002E4EB2">
          <w:rPr>
            <w:noProof/>
            <w:webHidden/>
          </w:rPr>
          <w:fldChar w:fldCharType="separate"/>
        </w:r>
        <w:r w:rsidR="002E4EB2">
          <w:rPr>
            <w:noProof/>
            <w:webHidden/>
          </w:rPr>
          <w:t>4</w:t>
        </w:r>
        <w:r w:rsidR="002E4EB2">
          <w:rPr>
            <w:noProof/>
            <w:webHidden/>
          </w:rPr>
          <w:fldChar w:fldCharType="end"/>
        </w:r>
      </w:hyperlink>
    </w:p>
    <w:p w14:paraId="25ACB123"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41" w:history="1">
        <w:r w:rsidR="002E4EB2" w:rsidRPr="00505F5F">
          <w:rPr>
            <w:rStyle w:val="Hyperlink"/>
            <w:rFonts w:cs="Calibri"/>
            <w:noProof/>
          </w:rPr>
          <w:t>Domenii prioritare de sănătate</w:t>
        </w:r>
        <w:r w:rsidR="002E4EB2">
          <w:rPr>
            <w:noProof/>
            <w:webHidden/>
          </w:rPr>
          <w:tab/>
        </w:r>
        <w:r w:rsidR="002E4EB2">
          <w:rPr>
            <w:noProof/>
            <w:webHidden/>
          </w:rPr>
          <w:fldChar w:fldCharType="begin"/>
        </w:r>
        <w:r w:rsidR="002E4EB2">
          <w:rPr>
            <w:noProof/>
            <w:webHidden/>
          </w:rPr>
          <w:instrText xml:space="preserve"> PAGEREF _Toc457472941 \h </w:instrText>
        </w:r>
        <w:r w:rsidR="002E4EB2">
          <w:rPr>
            <w:noProof/>
            <w:webHidden/>
          </w:rPr>
        </w:r>
        <w:r w:rsidR="002E4EB2">
          <w:rPr>
            <w:noProof/>
            <w:webHidden/>
          </w:rPr>
          <w:fldChar w:fldCharType="separate"/>
        </w:r>
        <w:r w:rsidR="002E4EB2">
          <w:rPr>
            <w:noProof/>
            <w:webHidden/>
          </w:rPr>
          <w:t>5</w:t>
        </w:r>
        <w:r w:rsidR="002E4EB2">
          <w:rPr>
            <w:noProof/>
            <w:webHidden/>
          </w:rPr>
          <w:fldChar w:fldCharType="end"/>
        </w:r>
      </w:hyperlink>
    </w:p>
    <w:p w14:paraId="6D1457D7"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42" w:history="1">
        <w:r w:rsidR="002E4EB2" w:rsidRPr="00505F5F">
          <w:rPr>
            <w:rStyle w:val="Hyperlink"/>
            <w:rFonts w:eastAsia="SimSun" w:cs="Calibri"/>
            <w:b/>
            <w:bCs/>
            <w:noProof/>
          </w:rPr>
          <w:t>Strategii relevante</w:t>
        </w:r>
        <w:r w:rsidR="002E4EB2">
          <w:rPr>
            <w:noProof/>
            <w:webHidden/>
          </w:rPr>
          <w:tab/>
        </w:r>
        <w:r w:rsidR="002E4EB2">
          <w:rPr>
            <w:noProof/>
            <w:webHidden/>
          </w:rPr>
          <w:fldChar w:fldCharType="begin"/>
        </w:r>
        <w:r w:rsidR="002E4EB2">
          <w:rPr>
            <w:noProof/>
            <w:webHidden/>
          </w:rPr>
          <w:instrText xml:space="preserve"> PAGEREF _Toc457472942 \h </w:instrText>
        </w:r>
        <w:r w:rsidR="002E4EB2">
          <w:rPr>
            <w:noProof/>
            <w:webHidden/>
          </w:rPr>
        </w:r>
        <w:r w:rsidR="002E4EB2">
          <w:rPr>
            <w:noProof/>
            <w:webHidden/>
          </w:rPr>
          <w:fldChar w:fldCharType="separate"/>
        </w:r>
        <w:r w:rsidR="002E4EB2">
          <w:rPr>
            <w:noProof/>
            <w:webHidden/>
          </w:rPr>
          <w:t>12</w:t>
        </w:r>
        <w:r w:rsidR="002E4EB2">
          <w:rPr>
            <w:noProof/>
            <w:webHidden/>
          </w:rPr>
          <w:fldChar w:fldCharType="end"/>
        </w:r>
      </w:hyperlink>
    </w:p>
    <w:p w14:paraId="407AC1ED"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43" w:history="1">
        <w:r w:rsidR="002E4EB2" w:rsidRPr="00505F5F">
          <w:rPr>
            <w:rStyle w:val="Hyperlink"/>
            <w:rFonts w:cs="Calibri"/>
            <w:b/>
            <w:bCs/>
            <w:noProof/>
          </w:rPr>
          <w:t>Cadrul legal aplicabil</w:t>
        </w:r>
        <w:r w:rsidR="002E4EB2">
          <w:rPr>
            <w:noProof/>
            <w:webHidden/>
          </w:rPr>
          <w:tab/>
        </w:r>
        <w:r w:rsidR="002E4EB2">
          <w:rPr>
            <w:noProof/>
            <w:webHidden/>
          </w:rPr>
          <w:fldChar w:fldCharType="begin"/>
        </w:r>
        <w:r w:rsidR="002E4EB2">
          <w:rPr>
            <w:noProof/>
            <w:webHidden/>
          </w:rPr>
          <w:instrText xml:space="preserve"> PAGEREF _Toc457472943 \h </w:instrText>
        </w:r>
        <w:r w:rsidR="002E4EB2">
          <w:rPr>
            <w:noProof/>
            <w:webHidden/>
          </w:rPr>
        </w:r>
        <w:r w:rsidR="002E4EB2">
          <w:rPr>
            <w:noProof/>
            <w:webHidden/>
          </w:rPr>
          <w:fldChar w:fldCharType="separate"/>
        </w:r>
        <w:r w:rsidR="002E4EB2">
          <w:rPr>
            <w:noProof/>
            <w:webHidden/>
          </w:rPr>
          <w:t>13</w:t>
        </w:r>
        <w:r w:rsidR="002E4EB2">
          <w:rPr>
            <w:noProof/>
            <w:webHidden/>
          </w:rPr>
          <w:fldChar w:fldCharType="end"/>
        </w:r>
      </w:hyperlink>
    </w:p>
    <w:p w14:paraId="406E6D73"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44" w:history="1">
        <w:r w:rsidR="002E4EB2" w:rsidRPr="00505F5F">
          <w:rPr>
            <w:rStyle w:val="Hyperlink"/>
            <w:rFonts w:cs="Calibri"/>
            <w:b/>
            <w:bCs/>
            <w:noProof/>
          </w:rPr>
          <w:t>1.2. Axa prioritară, prioritatea de investiții, obiectiv specific</w:t>
        </w:r>
        <w:r w:rsidR="002E4EB2">
          <w:rPr>
            <w:noProof/>
            <w:webHidden/>
          </w:rPr>
          <w:tab/>
        </w:r>
        <w:r w:rsidR="002E4EB2">
          <w:rPr>
            <w:noProof/>
            <w:webHidden/>
          </w:rPr>
          <w:fldChar w:fldCharType="begin"/>
        </w:r>
        <w:r w:rsidR="002E4EB2">
          <w:rPr>
            <w:noProof/>
            <w:webHidden/>
          </w:rPr>
          <w:instrText xml:space="preserve"> PAGEREF _Toc457472944 \h </w:instrText>
        </w:r>
        <w:r w:rsidR="002E4EB2">
          <w:rPr>
            <w:noProof/>
            <w:webHidden/>
          </w:rPr>
        </w:r>
        <w:r w:rsidR="002E4EB2">
          <w:rPr>
            <w:noProof/>
            <w:webHidden/>
          </w:rPr>
          <w:fldChar w:fldCharType="separate"/>
        </w:r>
        <w:r w:rsidR="002E4EB2">
          <w:rPr>
            <w:noProof/>
            <w:webHidden/>
          </w:rPr>
          <w:t>13</w:t>
        </w:r>
        <w:r w:rsidR="002E4EB2">
          <w:rPr>
            <w:noProof/>
            <w:webHidden/>
          </w:rPr>
          <w:fldChar w:fldCharType="end"/>
        </w:r>
      </w:hyperlink>
    </w:p>
    <w:p w14:paraId="6769B223"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45" w:history="1">
        <w:r w:rsidR="002E4EB2" w:rsidRPr="00505F5F">
          <w:rPr>
            <w:rStyle w:val="Hyperlink"/>
            <w:rFonts w:cs="Calibri"/>
            <w:b/>
            <w:bCs/>
            <w:noProof/>
          </w:rPr>
          <w:t>1.3.  Tipul apelului de proiecte și perioada de depunere a cererilor de finanţare</w:t>
        </w:r>
        <w:r w:rsidR="002E4EB2">
          <w:rPr>
            <w:noProof/>
            <w:webHidden/>
          </w:rPr>
          <w:tab/>
        </w:r>
        <w:r w:rsidR="002E4EB2">
          <w:rPr>
            <w:noProof/>
            <w:webHidden/>
          </w:rPr>
          <w:fldChar w:fldCharType="begin"/>
        </w:r>
        <w:r w:rsidR="002E4EB2">
          <w:rPr>
            <w:noProof/>
            <w:webHidden/>
          </w:rPr>
          <w:instrText xml:space="preserve"> PAGEREF _Toc457472945 \h </w:instrText>
        </w:r>
        <w:r w:rsidR="002E4EB2">
          <w:rPr>
            <w:noProof/>
            <w:webHidden/>
          </w:rPr>
        </w:r>
        <w:r w:rsidR="002E4EB2">
          <w:rPr>
            <w:noProof/>
            <w:webHidden/>
          </w:rPr>
          <w:fldChar w:fldCharType="separate"/>
        </w:r>
        <w:r w:rsidR="002E4EB2">
          <w:rPr>
            <w:noProof/>
            <w:webHidden/>
          </w:rPr>
          <w:t>14</w:t>
        </w:r>
        <w:r w:rsidR="002E4EB2">
          <w:rPr>
            <w:noProof/>
            <w:webHidden/>
          </w:rPr>
          <w:fldChar w:fldCharType="end"/>
        </w:r>
      </w:hyperlink>
    </w:p>
    <w:p w14:paraId="5CE3CEFE"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46" w:history="1">
        <w:r w:rsidR="002E4EB2" w:rsidRPr="00505F5F">
          <w:rPr>
            <w:rStyle w:val="Hyperlink"/>
            <w:rFonts w:cs="Calibri"/>
            <w:b/>
            <w:bCs/>
            <w:noProof/>
          </w:rPr>
          <w:t>1.4. Tipuri de activități sprijinite</w:t>
        </w:r>
        <w:r w:rsidR="002E4EB2">
          <w:rPr>
            <w:noProof/>
            <w:webHidden/>
          </w:rPr>
          <w:tab/>
        </w:r>
        <w:r w:rsidR="002E4EB2">
          <w:rPr>
            <w:noProof/>
            <w:webHidden/>
          </w:rPr>
          <w:fldChar w:fldCharType="begin"/>
        </w:r>
        <w:r w:rsidR="002E4EB2">
          <w:rPr>
            <w:noProof/>
            <w:webHidden/>
          </w:rPr>
          <w:instrText xml:space="preserve"> PAGEREF _Toc457472946 \h </w:instrText>
        </w:r>
        <w:r w:rsidR="002E4EB2">
          <w:rPr>
            <w:noProof/>
            <w:webHidden/>
          </w:rPr>
        </w:r>
        <w:r w:rsidR="002E4EB2">
          <w:rPr>
            <w:noProof/>
            <w:webHidden/>
          </w:rPr>
          <w:fldChar w:fldCharType="separate"/>
        </w:r>
        <w:r w:rsidR="002E4EB2">
          <w:rPr>
            <w:noProof/>
            <w:webHidden/>
          </w:rPr>
          <w:t>14</w:t>
        </w:r>
        <w:r w:rsidR="002E4EB2">
          <w:rPr>
            <w:noProof/>
            <w:webHidden/>
          </w:rPr>
          <w:fldChar w:fldCharType="end"/>
        </w:r>
      </w:hyperlink>
    </w:p>
    <w:p w14:paraId="2A88BDCB"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47" w:history="1">
        <w:r w:rsidR="002E4EB2" w:rsidRPr="00505F5F">
          <w:rPr>
            <w:rStyle w:val="Hyperlink"/>
            <w:noProof/>
            <w:lang w:val="fr-FR"/>
          </w:rPr>
          <w:t>1</w:t>
        </w:r>
        <w:r w:rsidR="002E4EB2" w:rsidRPr="00505F5F">
          <w:rPr>
            <w:rStyle w:val="Hyperlink"/>
            <w:rFonts w:cs="Calibri"/>
            <w:noProof/>
          </w:rPr>
          <w:t>.4.1 Tipuri de activități eligibile care pot fi sprijinite în contextul prezentului ghid al solicitantului – condiții specifice</w:t>
        </w:r>
        <w:r w:rsidR="002E4EB2">
          <w:rPr>
            <w:noProof/>
            <w:webHidden/>
          </w:rPr>
          <w:tab/>
        </w:r>
        <w:r w:rsidR="002E4EB2">
          <w:rPr>
            <w:noProof/>
            <w:webHidden/>
          </w:rPr>
          <w:fldChar w:fldCharType="begin"/>
        </w:r>
        <w:r w:rsidR="002E4EB2">
          <w:rPr>
            <w:noProof/>
            <w:webHidden/>
          </w:rPr>
          <w:instrText xml:space="preserve"> PAGEREF _Toc457472947 \h </w:instrText>
        </w:r>
        <w:r w:rsidR="002E4EB2">
          <w:rPr>
            <w:noProof/>
            <w:webHidden/>
          </w:rPr>
        </w:r>
        <w:r w:rsidR="002E4EB2">
          <w:rPr>
            <w:noProof/>
            <w:webHidden/>
          </w:rPr>
          <w:fldChar w:fldCharType="separate"/>
        </w:r>
        <w:r w:rsidR="002E4EB2">
          <w:rPr>
            <w:noProof/>
            <w:webHidden/>
          </w:rPr>
          <w:t>14</w:t>
        </w:r>
        <w:r w:rsidR="002E4EB2">
          <w:rPr>
            <w:noProof/>
            <w:webHidden/>
          </w:rPr>
          <w:fldChar w:fldCharType="end"/>
        </w:r>
      </w:hyperlink>
    </w:p>
    <w:p w14:paraId="5AE5CE37"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48" w:history="1">
        <w:r w:rsidR="002E4EB2" w:rsidRPr="00505F5F">
          <w:rPr>
            <w:rStyle w:val="Hyperlink"/>
            <w:rFonts w:cs="Calibri"/>
            <w:noProof/>
          </w:rPr>
          <w:t>1.4.2. Teme secundare FSE</w:t>
        </w:r>
        <w:r w:rsidR="002E4EB2">
          <w:rPr>
            <w:noProof/>
            <w:webHidden/>
          </w:rPr>
          <w:tab/>
        </w:r>
        <w:r w:rsidR="002E4EB2">
          <w:rPr>
            <w:noProof/>
            <w:webHidden/>
          </w:rPr>
          <w:fldChar w:fldCharType="begin"/>
        </w:r>
        <w:r w:rsidR="002E4EB2">
          <w:rPr>
            <w:noProof/>
            <w:webHidden/>
          </w:rPr>
          <w:instrText xml:space="preserve"> PAGEREF _Toc457472948 \h </w:instrText>
        </w:r>
        <w:r w:rsidR="002E4EB2">
          <w:rPr>
            <w:noProof/>
            <w:webHidden/>
          </w:rPr>
        </w:r>
        <w:r w:rsidR="002E4EB2">
          <w:rPr>
            <w:noProof/>
            <w:webHidden/>
          </w:rPr>
          <w:fldChar w:fldCharType="separate"/>
        </w:r>
        <w:r w:rsidR="002E4EB2">
          <w:rPr>
            <w:noProof/>
            <w:webHidden/>
          </w:rPr>
          <w:t>17</w:t>
        </w:r>
        <w:r w:rsidR="002E4EB2">
          <w:rPr>
            <w:noProof/>
            <w:webHidden/>
          </w:rPr>
          <w:fldChar w:fldCharType="end"/>
        </w:r>
      </w:hyperlink>
    </w:p>
    <w:p w14:paraId="3D24FA09"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49" w:history="1">
        <w:r w:rsidR="002E4EB2" w:rsidRPr="00505F5F">
          <w:rPr>
            <w:rStyle w:val="Hyperlink"/>
            <w:rFonts w:cs="Calibri"/>
            <w:noProof/>
          </w:rPr>
          <w:t>1.4.3. Teme orizontale</w:t>
        </w:r>
        <w:r w:rsidR="002E4EB2">
          <w:rPr>
            <w:noProof/>
            <w:webHidden/>
          </w:rPr>
          <w:tab/>
        </w:r>
        <w:r w:rsidR="002E4EB2">
          <w:rPr>
            <w:noProof/>
            <w:webHidden/>
          </w:rPr>
          <w:fldChar w:fldCharType="begin"/>
        </w:r>
        <w:r w:rsidR="002E4EB2">
          <w:rPr>
            <w:noProof/>
            <w:webHidden/>
          </w:rPr>
          <w:instrText xml:space="preserve"> PAGEREF _Toc457472949 \h </w:instrText>
        </w:r>
        <w:r w:rsidR="002E4EB2">
          <w:rPr>
            <w:noProof/>
            <w:webHidden/>
          </w:rPr>
        </w:r>
        <w:r w:rsidR="002E4EB2">
          <w:rPr>
            <w:noProof/>
            <w:webHidden/>
          </w:rPr>
          <w:fldChar w:fldCharType="separate"/>
        </w:r>
        <w:r w:rsidR="002E4EB2">
          <w:rPr>
            <w:noProof/>
            <w:webHidden/>
          </w:rPr>
          <w:t>18</w:t>
        </w:r>
        <w:r w:rsidR="002E4EB2">
          <w:rPr>
            <w:noProof/>
            <w:webHidden/>
          </w:rPr>
          <w:fldChar w:fldCharType="end"/>
        </w:r>
      </w:hyperlink>
    </w:p>
    <w:p w14:paraId="4E98EDE1"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50" w:history="1">
        <w:r w:rsidR="002E4EB2" w:rsidRPr="00505F5F">
          <w:rPr>
            <w:rStyle w:val="Hyperlink"/>
            <w:rFonts w:cs="Calibri"/>
            <w:b/>
            <w:bCs/>
            <w:noProof/>
          </w:rPr>
          <w:t>1.5. Tipuri de solicitanți eligibili/ parteneri eligibili</w:t>
        </w:r>
        <w:r w:rsidR="002E4EB2">
          <w:rPr>
            <w:noProof/>
            <w:webHidden/>
          </w:rPr>
          <w:tab/>
        </w:r>
        <w:r w:rsidR="002E4EB2">
          <w:rPr>
            <w:noProof/>
            <w:webHidden/>
          </w:rPr>
          <w:fldChar w:fldCharType="begin"/>
        </w:r>
        <w:r w:rsidR="002E4EB2">
          <w:rPr>
            <w:noProof/>
            <w:webHidden/>
          </w:rPr>
          <w:instrText xml:space="preserve"> PAGEREF _Toc457472950 \h </w:instrText>
        </w:r>
        <w:r w:rsidR="002E4EB2">
          <w:rPr>
            <w:noProof/>
            <w:webHidden/>
          </w:rPr>
        </w:r>
        <w:r w:rsidR="002E4EB2">
          <w:rPr>
            <w:noProof/>
            <w:webHidden/>
          </w:rPr>
          <w:fldChar w:fldCharType="separate"/>
        </w:r>
        <w:r w:rsidR="002E4EB2">
          <w:rPr>
            <w:noProof/>
            <w:webHidden/>
          </w:rPr>
          <w:t>19</w:t>
        </w:r>
        <w:r w:rsidR="002E4EB2">
          <w:rPr>
            <w:noProof/>
            <w:webHidden/>
          </w:rPr>
          <w:fldChar w:fldCharType="end"/>
        </w:r>
      </w:hyperlink>
    </w:p>
    <w:p w14:paraId="5BEABCEF"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51" w:history="1">
        <w:r w:rsidR="002E4EB2" w:rsidRPr="00505F5F">
          <w:rPr>
            <w:rStyle w:val="Hyperlink"/>
            <w:rFonts w:cs="Calibri"/>
            <w:b/>
            <w:bCs/>
            <w:noProof/>
          </w:rPr>
          <w:t>1.6. Perioada de implementarea a proiectelor</w:t>
        </w:r>
        <w:r w:rsidR="002E4EB2">
          <w:rPr>
            <w:noProof/>
            <w:webHidden/>
          </w:rPr>
          <w:tab/>
        </w:r>
        <w:r w:rsidR="002E4EB2">
          <w:rPr>
            <w:noProof/>
            <w:webHidden/>
          </w:rPr>
          <w:fldChar w:fldCharType="begin"/>
        </w:r>
        <w:r w:rsidR="002E4EB2">
          <w:rPr>
            <w:noProof/>
            <w:webHidden/>
          </w:rPr>
          <w:instrText xml:space="preserve"> PAGEREF _Toc457472951 \h </w:instrText>
        </w:r>
        <w:r w:rsidR="002E4EB2">
          <w:rPr>
            <w:noProof/>
            <w:webHidden/>
          </w:rPr>
        </w:r>
        <w:r w:rsidR="002E4EB2">
          <w:rPr>
            <w:noProof/>
            <w:webHidden/>
          </w:rPr>
          <w:fldChar w:fldCharType="separate"/>
        </w:r>
        <w:r w:rsidR="002E4EB2">
          <w:rPr>
            <w:noProof/>
            <w:webHidden/>
          </w:rPr>
          <w:t>20</w:t>
        </w:r>
        <w:r w:rsidR="002E4EB2">
          <w:rPr>
            <w:noProof/>
            <w:webHidden/>
          </w:rPr>
          <w:fldChar w:fldCharType="end"/>
        </w:r>
      </w:hyperlink>
    </w:p>
    <w:p w14:paraId="575F01C0"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52" w:history="1">
        <w:r w:rsidR="002E4EB2" w:rsidRPr="00505F5F">
          <w:rPr>
            <w:rStyle w:val="Hyperlink"/>
            <w:rFonts w:cs="Calibri"/>
            <w:b/>
            <w:bCs/>
            <w:noProof/>
          </w:rPr>
          <w:t>1.7. Grup țintă</w:t>
        </w:r>
        <w:r w:rsidR="002E4EB2">
          <w:rPr>
            <w:noProof/>
            <w:webHidden/>
          </w:rPr>
          <w:tab/>
        </w:r>
        <w:r w:rsidR="002E4EB2">
          <w:rPr>
            <w:noProof/>
            <w:webHidden/>
          </w:rPr>
          <w:fldChar w:fldCharType="begin"/>
        </w:r>
        <w:r w:rsidR="002E4EB2">
          <w:rPr>
            <w:noProof/>
            <w:webHidden/>
          </w:rPr>
          <w:instrText xml:space="preserve"> PAGEREF _Toc457472952 \h </w:instrText>
        </w:r>
        <w:r w:rsidR="002E4EB2">
          <w:rPr>
            <w:noProof/>
            <w:webHidden/>
          </w:rPr>
        </w:r>
        <w:r w:rsidR="002E4EB2">
          <w:rPr>
            <w:noProof/>
            <w:webHidden/>
          </w:rPr>
          <w:fldChar w:fldCharType="separate"/>
        </w:r>
        <w:r w:rsidR="002E4EB2">
          <w:rPr>
            <w:noProof/>
            <w:webHidden/>
          </w:rPr>
          <w:t>20</w:t>
        </w:r>
        <w:r w:rsidR="002E4EB2">
          <w:rPr>
            <w:noProof/>
            <w:webHidden/>
          </w:rPr>
          <w:fldChar w:fldCharType="end"/>
        </w:r>
      </w:hyperlink>
    </w:p>
    <w:p w14:paraId="72D31649"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53" w:history="1">
        <w:r w:rsidR="002E4EB2" w:rsidRPr="00505F5F">
          <w:rPr>
            <w:rStyle w:val="Hyperlink"/>
            <w:rFonts w:cs="Calibri"/>
            <w:b/>
            <w:bCs/>
            <w:noProof/>
          </w:rPr>
          <w:t>1.8. Indicatori specifici de program</w:t>
        </w:r>
        <w:r w:rsidR="002E4EB2">
          <w:rPr>
            <w:noProof/>
            <w:webHidden/>
          </w:rPr>
          <w:tab/>
        </w:r>
        <w:r w:rsidR="002E4EB2">
          <w:rPr>
            <w:noProof/>
            <w:webHidden/>
          </w:rPr>
          <w:fldChar w:fldCharType="begin"/>
        </w:r>
        <w:r w:rsidR="002E4EB2">
          <w:rPr>
            <w:noProof/>
            <w:webHidden/>
          </w:rPr>
          <w:instrText xml:space="preserve"> PAGEREF _Toc457472953 \h </w:instrText>
        </w:r>
        <w:r w:rsidR="002E4EB2">
          <w:rPr>
            <w:noProof/>
            <w:webHidden/>
          </w:rPr>
        </w:r>
        <w:r w:rsidR="002E4EB2">
          <w:rPr>
            <w:noProof/>
            <w:webHidden/>
          </w:rPr>
          <w:fldChar w:fldCharType="separate"/>
        </w:r>
        <w:r w:rsidR="002E4EB2">
          <w:rPr>
            <w:noProof/>
            <w:webHidden/>
          </w:rPr>
          <w:t>22</w:t>
        </w:r>
        <w:r w:rsidR="002E4EB2">
          <w:rPr>
            <w:noProof/>
            <w:webHidden/>
          </w:rPr>
          <w:fldChar w:fldCharType="end"/>
        </w:r>
      </w:hyperlink>
    </w:p>
    <w:p w14:paraId="270AF22C"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54" w:history="1">
        <w:r w:rsidR="002E4EB2" w:rsidRPr="00505F5F">
          <w:rPr>
            <w:rStyle w:val="Hyperlink"/>
            <w:rFonts w:cs="Calibri"/>
            <w:b/>
            <w:bCs/>
            <w:noProof/>
          </w:rPr>
          <w:t>1.9. Alocarea financiară stabilită pentru apelul de proiecte</w:t>
        </w:r>
        <w:r w:rsidR="002E4EB2">
          <w:rPr>
            <w:noProof/>
            <w:webHidden/>
          </w:rPr>
          <w:tab/>
        </w:r>
        <w:r w:rsidR="002E4EB2">
          <w:rPr>
            <w:noProof/>
            <w:webHidden/>
          </w:rPr>
          <w:fldChar w:fldCharType="begin"/>
        </w:r>
        <w:r w:rsidR="002E4EB2">
          <w:rPr>
            <w:noProof/>
            <w:webHidden/>
          </w:rPr>
          <w:instrText xml:space="preserve"> PAGEREF _Toc457472954 \h </w:instrText>
        </w:r>
        <w:r w:rsidR="002E4EB2">
          <w:rPr>
            <w:noProof/>
            <w:webHidden/>
          </w:rPr>
        </w:r>
        <w:r w:rsidR="002E4EB2">
          <w:rPr>
            <w:noProof/>
            <w:webHidden/>
          </w:rPr>
          <w:fldChar w:fldCharType="separate"/>
        </w:r>
        <w:r w:rsidR="002E4EB2">
          <w:rPr>
            <w:noProof/>
            <w:webHidden/>
          </w:rPr>
          <w:t>25</w:t>
        </w:r>
        <w:r w:rsidR="002E4EB2">
          <w:rPr>
            <w:noProof/>
            <w:webHidden/>
          </w:rPr>
          <w:fldChar w:fldCharType="end"/>
        </w:r>
      </w:hyperlink>
    </w:p>
    <w:p w14:paraId="69F93B01"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55" w:history="1">
        <w:r w:rsidR="002E4EB2" w:rsidRPr="00505F5F">
          <w:rPr>
            <w:rStyle w:val="Hyperlink"/>
            <w:rFonts w:cs="Calibri"/>
            <w:b/>
            <w:bCs/>
            <w:noProof/>
          </w:rPr>
          <w:t>1.10. Valoarea maximă a proiectului, rata de cofinanțare</w:t>
        </w:r>
        <w:r w:rsidR="002E4EB2">
          <w:rPr>
            <w:noProof/>
            <w:webHidden/>
          </w:rPr>
          <w:tab/>
        </w:r>
        <w:r w:rsidR="002E4EB2">
          <w:rPr>
            <w:noProof/>
            <w:webHidden/>
          </w:rPr>
          <w:fldChar w:fldCharType="begin"/>
        </w:r>
        <w:r w:rsidR="002E4EB2">
          <w:rPr>
            <w:noProof/>
            <w:webHidden/>
          </w:rPr>
          <w:instrText xml:space="preserve"> PAGEREF _Toc457472955 \h </w:instrText>
        </w:r>
        <w:r w:rsidR="002E4EB2">
          <w:rPr>
            <w:noProof/>
            <w:webHidden/>
          </w:rPr>
        </w:r>
        <w:r w:rsidR="002E4EB2">
          <w:rPr>
            <w:noProof/>
            <w:webHidden/>
          </w:rPr>
          <w:fldChar w:fldCharType="separate"/>
        </w:r>
        <w:r w:rsidR="002E4EB2">
          <w:rPr>
            <w:noProof/>
            <w:webHidden/>
          </w:rPr>
          <w:t>27</w:t>
        </w:r>
        <w:r w:rsidR="002E4EB2">
          <w:rPr>
            <w:noProof/>
            <w:webHidden/>
          </w:rPr>
          <w:fldChar w:fldCharType="end"/>
        </w:r>
      </w:hyperlink>
    </w:p>
    <w:p w14:paraId="195977F9"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56" w:history="1">
        <w:r w:rsidR="002E4EB2" w:rsidRPr="00505F5F">
          <w:rPr>
            <w:rStyle w:val="Hyperlink"/>
            <w:rFonts w:cs="Calibri"/>
            <w:noProof/>
          </w:rPr>
          <w:t>1.10.1. Valoarea maximă a proiectului</w:t>
        </w:r>
        <w:r w:rsidR="002E4EB2">
          <w:rPr>
            <w:noProof/>
            <w:webHidden/>
          </w:rPr>
          <w:tab/>
        </w:r>
        <w:r w:rsidR="002E4EB2">
          <w:rPr>
            <w:noProof/>
            <w:webHidden/>
          </w:rPr>
          <w:fldChar w:fldCharType="begin"/>
        </w:r>
        <w:r w:rsidR="002E4EB2">
          <w:rPr>
            <w:noProof/>
            <w:webHidden/>
          </w:rPr>
          <w:instrText xml:space="preserve"> PAGEREF _Toc457472956 \h </w:instrText>
        </w:r>
        <w:r w:rsidR="002E4EB2">
          <w:rPr>
            <w:noProof/>
            <w:webHidden/>
          </w:rPr>
        </w:r>
        <w:r w:rsidR="002E4EB2">
          <w:rPr>
            <w:noProof/>
            <w:webHidden/>
          </w:rPr>
          <w:fldChar w:fldCharType="separate"/>
        </w:r>
        <w:r w:rsidR="002E4EB2">
          <w:rPr>
            <w:noProof/>
            <w:webHidden/>
          </w:rPr>
          <w:t>27</w:t>
        </w:r>
        <w:r w:rsidR="002E4EB2">
          <w:rPr>
            <w:noProof/>
            <w:webHidden/>
          </w:rPr>
          <w:fldChar w:fldCharType="end"/>
        </w:r>
      </w:hyperlink>
    </w:p>
    <w:p w14:paraId="185C406F"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57" w:history="1">
        <w:r w:rsidR="002E4EB2" w:rsidRPr="00505F5F">
          <w:rPr>
            <w:rStyle w:val="Hyperlink"/>
            <w:rFonts w:cs="Calibri"/>
            <w:noProof/>
          </w:rPr>
          <w:t>1.10.2. Contribuția națională (cofinanțarea publică și cofinanțarea proprie)</w:t>
        </w:r>
        <w:r w:rsidR="002E4EB2">
          <w:rPr>
            <w:noProof/>
            <w:webHidden/>
          </w:rPr>
          <w:tab/>
        </w:r>
        <w:r w:rsidR="002E4EB2">
          <w:rPr>
            <w:noProof/>
            <w:webHidden/>
          </w:rPr>
          <w:fldChar w:fldCharType="begin"/>
        </w:r>
        <w:r w:rsidR="002E4EB2">
          <w:rPr>
            <w:noProof/>
            <w:webHidden/>
          </w:rPr>
          <w:instrText xml:space="preserve"> PAGEREF _Toc457472957 \h </w:instrText>
        </w:r>
        <w:r w:rsidR="002E4EB2">
          <w:rPr>
            <w:noProof/>
            <w:webHidden/>
          </w:rPr>
        </w:r>
        <w:r w:rsidR="002E4EB2">
          <w:rPr>
            <w:noProof/>
            <w:webHidden/>
          </w:rPr>
          <w:fldChar w:fldCharType="separate"/>
        </w:r>
        <w:r w:rsidR="002E4EB2">
          <w:rPr>
            <w:noProof/>
            <w:webHidden/>
          </w:rPr>
          <w:t>27</w:t>
        </w:r>
        <w:r w:rsidR="002E4EB2">
          <w:rPr>
            <w:noProof/>
            <w:webHidden/>
          </w:rPr>
          <w:fldChar w:fldCharType="end"/>
        </w:r>
      </w:hyperlink>
    </w:p>
    <w:p w14:paraId="2620A5E9" w14:textId="77777777" w:rsidR="002E4EB2" w:rsidRDefault="00A737D7">
      <w:pPr>
        <w:pStyle w:val="TOC1"/>
        <w:tabs>
          <w:tab w:val="right" w:leader="dot" w:pos="9350"/>
        </w:tabs>
        <w:rPr>
          <w:rFonts w:asciiTheme="minorHAnsi" w:eastAsiaTheme="minorEastAsia" w:hAnsiTheme="minorHAnsi" w:cstheme="minorBidi"/>
          <w:noProof/>
          <w:lang w:val="en-US"/>
        </w:rPr>
      </w:pPr>
      <w:hyperlink w:anchor="_Toc457472958" w:history="1">
        <w:r w:rsidR="002E4EB2" w:rsidRPr="00505F5F">
          <w:rPr>
            <w:rStyle w:val="Hyperlink"/>
            <w:rFonts w:cs="Calibri"/>
            <w:noProof/>
          </w:rPr>
          <w:t>CAPITOLUL 2. Reguli pentru acordarea finanţării</w:t>
        </w:r>
        <w:r w:rsidR="002E4EB2">
          <w:rPr>
            <w:noProof/>
            <w:webHidden/>
          </w:rPr>
          <w:tab/>
        </w:r>
        <w:r w:rsidR="002E4EB2">
          <w:rPr>
            <w:noProof/>
            <w:webHidden/>
          </w:rPr>
          <w:fldChar w:fldCharType="begin"/>
        </w:r>
        <w:r w:rsidR="002E4EB2">
          <w:rPr>
            <w:noProof/>
            <w:webHidden/>
          </w:rPr>
          <w:instrText xml:space="preserve"> PAGEREF _Toc457472958 \h </w:instrText>
        </w:r>
        <w:r w:rsidR="002E4EB2">
          <w:rPr>
            <w:noProof/>
            <w:webHidden/>
          </w:rPr>
        </w:r>
        <w:r w:rsidR="002E4EB2">
          <w:rPr>
            <w:noProof/>
            <w:webHidden/>
          </w:rPr>
          <w:fldChar w:fldCharType="separate"/>
        </w:r>
        <w:r w:rsidR="002E4EB2">
          <w:rPr>
            <w:noProof/>
            <w:webHidden/>
          </w:rPr>
          <w:t>29</w:t>
        </w:r>
        <w:r w:rsidR="002E4EB2">
          <w:rPr>
            <w:noProof/>
            <w:webHidden/>
          </w:rPr>
          <w:fldChar w:fldCharType="end"/>
        </w:r>
      </w:hyperlink>
    </w:p>
    <w:p w14:paraId="4D89AF57"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59" w:history="1">
        <w:r w:rsidR="002E4EB2" w:rsidRPr="00505F5F">
          <w:rPr>
            <w:rStyle w:val="Hyperlink"/>
            <w:rFonts w:cs="Calibri"/>
            <w:b/>
            <w:bCs/>
            <w:noProof/>
          </w:rPr>
          <w:t>2.1 Eligibilitatea solicitantului/partenerilor</w:t>
        </w:r>
        <w:r w:rsidR="002E4EB2">
          <w:rPr>
            <w:noProof/>
            <w:webHidden/>
          </w:rPr>
          <w:tab/>
        </w:r>
        <w:r w:rsidR="002E4EB2">
          <w:rPr>
            <w:noProof/>
            <w:webHidden/>
          </w:rPr>
          <w:fldChar w:fldCharType="begin"/>
        </w:r>
        <w:r w:rsidR="002E4EB2">
          <w:rPr>
            <w:noProof/>
            <w:webHidden/>
          </w:rPr>
          <w:instrText xml:space="preserve"> PAGEREF _Toc457472959 \h </w:instrText>
        </w:r>
        <w:r w:rsidR="002E4EB2">
          <w:rPr>
            <w:noProof/>
            <w:webHidden/>
          </w:rPr>
        </w:r>
        <w:r w:rsidR="002E4EB2">
          <w:rPr>
            <w:noProof/>
            <w:webHidden/>
          </w:rPr>
          <w:fldChar w:fldCharType="separate"/>
        </w:r>
        <w:r w:rsidR="002E4EB2">
          <w:rPr>
            <w:noProof/>
            <w:webHidden/>
          </w:rPr>
          <w:t>29</w:t>
        </w:r>
        <w:r w:rsidR="002E4EB2">
          <w:rPr>
            <w:noProof/>
            <w:webHidden/>
          </w:rPr>
          <w:fldChar w:fldCharType="end"/>
        </w:r>
      </w:hyperlink>
    </w:p>
    <w:p w14:paraId="36187253"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60" w:history="1">
        <w:r w:rsidR="002E4EB2" w:rsidRPr="00505F5F">
          <w:rPr>
            <w:rStyle w:val="Hyperlink"/>
            <w:rFonts w:eastAsia="MS Mincho"/>
            <w:b/>
            <w:bCs/>
            <w:noProof/>
          </w:rPr>
          <w:t>2.2. Eligibilitatea proiectului</w:t>
        </w:r>
        <w:r w:rsidR="002E4EB2">
          <w:rPr>
            <w:noProof/>
            <w:webHidden/>
          </w:rPr>
          <w:tab/>
        </w:r>
        <w:r w:rsidR="002E4EB2">
          <w:rPr>
            <w:noProof/>
            <w:webHidden/>
          </w:rPr>
          <w:fldChar w:fldCharType="begin"/>
        </w:r>
        <w:r w:rsidR="002E4EB2">
          <w:rPr>
            <w:noProof/>
            <w:webHidden/>
          </w:rPr>
          <w:instrText xml:space="preserve"> PAGEREF _Toc457472960 \h </w:instrText>
        </w:r>
        <w:r w:rsidR="002E4EB2">
          <w:rPr>
            <w:noProof/>
            <w:webHidden/>
          </w:rPr>
        </w:r>
        <w:r w:rsidR="002E4EB2">
          <w:rPr>
            <w:noProof/>
            <w:webHidden/>
          </w:rPr>
          <w:fldChar w:fldCharType="separate"/>
        </w:r>
        <w:r w:rsidR="002E4EB2">
          <w:rPr>
            <w:noProof/>
            <w:webHidden/>
          </w:rPr>
          <w:t>29</w:t>
        </w:r>
        <w:r w:rsidR="002E4EB2">
          <w:rPr>
            <w:noProof/>
            <w:webHidden/>
          </w:rPr>
          <w:fldChar w:fldCharType="end"/>
        </w:r>
      </w:hyperlink>
    </w:p>
    <w:p w14:paraId="62E6AC32"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61" w:history="1">
        <w:r w:rsidR="002E4EB2" w:rsidRPr="00505F5F">
          <w:rPr>
            <w:rStyle w:val="Hyperlink"/>
            <w:rFonts w:cs="Calibri"/>
            <w:noProof/>
          </w:rPr>
          <w:t xml:space="preserve">2.2.1. </w:t>
        </w:r>
        <w:r w:rsidR="002E4EB2" w:rsidRPr="00505F5F">
          <w:rPr>
            <w:rStyle w:val="Hyperlink"/>
            <w:rFonts w:cs="Calibri"/>
            <w:noProof/>
            <w:lang w:eastAsia="ar-SA"/>
          </w:rPr>
          <w:t>Eligibilitatea proiectului – condiţii generale</w:t>
        </w:r>
        <w:r w:rsidR="002E4EB2">
          <w:rPr>
            <w:noProof/>
            <w:webHidden/>
          </w:rPr>
          <w:tab/>
        </w:r>
        <w:r w:rsidR="002E4EB2">
          <w:rPr>
            <w:noProof/>
            <w:webHidden/>
          </w:rPr>
          <w:fldChar w:fldCharType="begin"/>
        </w:r>
        <w:r w:rsidR="002E4EB2">
          <w:rPr>
            <w:noProof/>
            <w:webHidden/>
          </w:rPr>
          <w:instrText xml:space="preserve"> PAGEREF _Toc457472961 \h </w:instrText>
        </w:r>
        <w:r w:rsidR="002E4EB2">
          <w:rPr>
            <w:noProof/>
            <w:webHidden/>
          </w:rPr>
        </w:r>
        <w:r w:rsidR="002E4EB2">
          <w:rPr>
            <w:noProof/>
            <w:webHidden/>
          </w:rPr>
          <w:fldChar w:fldCharType="separate"/>
        </w:r>
        <w:r w:rsidR="002E4EB2">
          <w:rPr>
            <w:noProof/>
            <w:webHidden/>
          </w:rPr>
          <w:t>29</w:t>
        </w:r>
        <w:r w:rsidR="002E4EB2">
          <w:rPr>
            <w:noProof/>
            <w:webHidden/>
          </w:rPr>
          <w:fldChar w:fldCharType="end"/>
        </w:r>
      </w:hyperlink>
    </w:p>
    <w:p w14:paraId="4668F665"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62" w:history="1">
        <w:r w:rsidR="002E4EB2" w:rsidRPr="00505F5F">
          <w:rPr>
            <w:rStyle w:val="Hyperlink"/>
            <w:rFonts w:cs="Calibri"/>
            <w:noProof/>
          </w:rPr>
          <w:t>2.2.2. Eligibilitatea proiectului – condiţii specifice</w:t>
        </w:r>
        <w:r w:rsidR="002E4EB2">
          <w:rPr>
            <w:noProof/>
            <w:webHidden/>
          </w:rPr>
          <w:tab/>
        </w:r>
        <w:r w:rsidR="002E4EB2">
          <w:rPr>
            <w:noProof/>
            <w:webHidden/>
          </w:rPr>
          <w:fldChar w:fldCharType="begin"/>
        </w:r>
        <w:r w:rsidR="002E4EB2">
          <w:rPr>
            <w:noProof/>
            <w:webHidden/>
          </w:rPr>
          <w:instrText xml:space="preserve"> PAGEREF _Toc457472962 \h </w:instrText>
        </w:r>
        <w:r w:rsidR="002E4EB2">
          <w:rPr>
            <w:noProof/>
            <w:webHidden/>
          </w:rPr>
        </w:r>
        <w:r w:rsidR="002E4EB2">
          <w:rPr>
            <w:noProof/>
            <w:webHidden/>
          </w:rPr>
          <w:fldChar w:fldCharType="separate"/>
        </w:r>
        <w:r w:rsidR="002E4EB2">
          <w:rPr>
            <w:noProof/>
            <w:webHidden/>
          </w:rPr>
          <w:t>29</w:t>
        </w:r>
        <w:r w:rsidR="002E4EB2">
          <w:rPr>
            <w:noProof/>
            <w:webHidden/>
          </w:rPr>
          <w:fldChar w:fldCharType="end"/>
        </w:r>
      </w:hyperlink>
    </w:p>
    <w:p w14:paraId="43C160AD" w14:textId="77777777" w:rsidR="002E4EB2" w:rsidRDefault="00A737D7">
      <w:pPr>
        <w:pStyle w:val="TOC1"/>
        <w:tabs>
          <w:tab w:val="right" w:leader="dot" w:pos="9350"/>
        </w:tabs>
        <w:rPr>
          <w:rFonts w:asciiTheme="minorHAnsi" w:eastAsiaTheme="minorEastAsia" w:hAnsiTheme="minorHAnsi" w:cstheme="minorBidi"/>
          <w:noProof/>
          <w:lang w:val="en-US"/>
        </w:rPr>
      </w:pPr>
      <w:hyperlink w:anchor="_Toc457472963" w:history="1">
        <w:r w:rsidR="002E4EB2" w:rsidRPr="00505F5F">
          <w:rPr>
            <w:rStyle w:val="Hyperlink"/>
            <w:b/>
            <w:bCs/>
            <w:noProof/>
          </w:rPr>
          <w:t>CAPITOLUL 3. Completarea cererii de finanțare</w:t>
        </w:r>
        <w:r w:rsidR="002E4EB2">
          <w:rPr>
            <w:noProof/>
            <w:webHidden/>
          </w:rPr>
          <w:tab/>
        </w:r>
        <w:r w:rsidR="002E4EB2">
          <w:rPr>
            <w:noProof/>
            <w:webHidden/>
          </w:rPr>
          <w:fldChar w:fldCharType="begin"/>
        </w:r>
        <w:r w:rsidR="002E4EB2">
          <w:rPr>
            <w:noProof/>
            <w:webHidden/>
          </w:rPr>
          <w:instrText xml:space="preserve"> PAGEREF _Toc457472963 \h </w:instrText>
        </w:r>
        <w:r w:rsidR="002E4EB2">
          <w:rPr>
            <w:noProof/>
            <w:webHidden/>
          </w:rPr>
        </w:r>
        <w:r w:rsidR="002E4EB2">
          <w:rPr>
            <w:noProof/>
            <w:webHidden/>
          </w:rPr>
          <w:fldChar w:fldCharType="separate"/>
        </w:r>
        <w:r w:rsidR="002E4EB2">
          <w:rPr>
            <w:noProof/>
            <w:webHidden/>
          </w:rPr>
          <w:t>42</w:t>
        </w:r>
        <w:r w:rsidR="002E4EB2">
          <w:rPr>
            <w:noProof/>
            <w:webHidden/>
          </w:rPr>
          <w:fldChar w:fldCharType="end"/>
        </w:r>
      </w:hyperlink>
    </w:p>
    <w:p w14:paraId="6CA69A79" w14:textId="77777777" w:rsidR="002E4EB2" w:rsidRDefault="00A737D7">
      <w:pPr>
        <w:pStyle w:val="TOC1"/>
        <w:tabs>
          <w:tab w:val="right" w:leader="dot" w:pos="9350"/>
        </w:tabs>
        <w:rPr>
          <w:rFonts w:asciiTheme="minorHAnsi" w:eastAsiaTheme="minorEastAsia" w:hAnsiTheme="minorHAnsi" w:cstheme="minorBidi"/>
          <w:noProof/>
          <w:lang w:val="en-US"/>
        </w:rPr>
      </w:pPr>
      <w:hyperlink w:anchor="_Toc457472964" w:history="1">
        <w:r w:rsidR="002E4EB2" w:rsidRPr="00505F5F">
          <w:rPr>
            <w:rStyle w:val="Hyperlink"/>
            <w:noProof/>
          </w:rPr>
          <w:t>CAPITOLUL 4. Procesul de evaluare și selecție</w:t>
        </w:r>
        <w:r w:rsidR="002E4EB2">
          <w:rPr>
            <w:noProof/>
            <w:webHidden/>
          </w:rPr>
          <w:tab/>
        </w:r>
        <w:r w:rsidR="002E4EB2">
          <w:rPr>
            <w:noProof/>
            <w:webHidden/>
          </w:rPr>
          <w:fldChar w:fldCharType="begin"/>
        </w:r>
        <w:r w:rsidR="002E4EB2">
          <w:rPr>
            <w:noProof/>
            <w:webHidden/>
          </w:rPr>
          <w:instrText xml:space="preserve"> PAGEREF _Toc457472964 \h </w:instrText>
        </w:r>
        <w:r w:rsidR="002E4EB2">
          <w:rPr>
            <w:noProof/>
            <w:webHidden/>
          </w:rPr>
        </w:r>
        <w:r w:rsidR="002E4EB2">
          <w:rPr>
            <w:noProof/>
            <w:webHidden/>
          </w:rPr>
          <w:fldChar w:fldCharType="separate"/>
        </w:r>
        <w:r w:rsidR="002E4EB2">
          <w:rPr>
            <w:noProof/>
            <w:webHidden/>
          </w:rPr>
          <w:t>43</w:t>
        </w:r>
        <w:r w:rsidR="002E4EB2">
          <w:rPr>
            <w:noProof/>
            <w:webHidden/>
          </w:rPr>
          <w:fldChar w:fldCharType="end"/>
        </w:r>
      </w:hyperlink>
    </w:p>
    <w:p w14:paraId="4E80F4B0"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65" w:history="1">
        <w:r w:rsidR="002E4EB2" w:rsidRPr="00505F5F">
          <w:rPr>
            <w:rStyle w:val="Hyperlink"/>
            <w:b/>
            <w:noProof/>
          </w:rPr>
          <w:t>4.1. Descriere generală</w:t>
        </w:r>
        <w:r w:rsidR="002E4EB2">
          <w:rPr>
            <w:noProof/>
            <w:webHidden/>
          </w:rPr>
          <w:tab/>
        </w:r>
        <w:r w:rsidR="002E4EB2">
          <w:rPr>
            <w:noProof/>
            <w:webHidden/>
          </w:rPr>
          <w:fldChar w:fldCharType="begin"/>
        </w:r>
        <w:r w:rsidR="002E4EB2">
          <w:rPr>
            <w:noProof/>
            <w:webHidden/>
          </w:rPr>
          <w:instrText xml:space="preserve"> PAGEREF _Toc457472965 \h </w:instrText>
        </w:r>
        <w:r w:rsidR="002E4EB2">
          <w:rPr>
            <w:noProof/>
            <w:webHidden/>
          </w:rPr>
        </w:r>
        <w:r w:rsidR="002E4EB2">
          <w:rPr>
            <w:noProof/>
            <w:webHidden/>
          </w:rPr>
          <w:fldChar w:fldCharType="separate"/>
        </w:r>
        <w:r w:rsidR="002E4EB2">
          <w:rPr>
            <w:noProof/>
            <w:webHidden/>
          </w:rPr>
          <w:t>43</w:t>
        </w:r>
        <w:r w:rsidR="002E4EB2">
          <w:rPr>
            <w:noProof/>
            <w:webHidden/>
          </w:rPr>
          <w:fldChar w:fldCharType="end"/>
        </w:r>
      </w:hyperlink>
    </w:p>
    <w:p w14:paraId="4437F0F5"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66" w:history="1">
        <w:r w:rsidR="002E4EB2" w:rsidRPr="00505F5F">
          <w:rPr>
            <w:rStyle w:val="Hyperlink"/>
            <w:noProof/>
          </w:rPr>
          <w:t>4.1.1. Verificarea conformității administrative și a eligibilității proiectelor</w:t>
        </w:r>
        <w:r w:rsidR="002E4EB2">
          <w:rPr>
            <w:noProof/>
            <w:webHidden/>
          </w:rPr>
          <w:tab/>
        </w:r>
        <w:r w:rsidR="002E4EB2">
          <w:rPr>
            <w:noProof/>
            <w:webHidden/>
          </w:rPr>
          <w:fldChar w:fldCharType="begin"/>
        </w:r>
        <w:r w:rsidR="002E4EB2">
          <w:rPr>
            <w:noProof/>
            <w:webHidden/>
          </w:rPr>
          <w:instrText xml:space="preserve"> PAGEREF _Toc457472966 \h </w:instrText>
        </w:r>
        <w:r w:rsidR="002E4EB2">
          <w:rPr>
            <w:noProof/>
            <w:webHidden/>
          </w:rPr>
        </w:r>
        <w:r w:rsidR="002E4EB2">
          <w:rPr>
            <w:noProof/>
            <w:webHidden/>
          </w:rPr>
          <w:fldChar w:fldCharType="separate"/>
        </w:r>
        <w:r w:rsidR="002E4EB2">
          <w:rPr>
            <w:noProof/>
            <w:webHidden/>
          </w:rPr>
          <w:t>43</w:t>
        </w:r>
        <w:r w:rsidR="002E4EB2">
          <w:rPr>
            <w:noProof/>
            <w:webHidden/>
          </w:rPr>
          <w:fldChar w:fldCharType="end"/>
        </w:r>
      </w:hyperlink>
    </w:p>
    <w:p w14:paraId="3123CBDC" w14:textId="77777777" w:rsidR="002E4EB2" w:rsidRDefault="00A737D7">
      <w:pPr>
        <w:pStyle w:val="TOC3"/>
        <w:tabs>
          <w:tab w:val="right" w:leader="dot" w:pos="9350"/>
        </w:tabs>
        <w:rPr>
          <w:rFonts w:asciiTheme="minorHAnsi" w:eastAsiaTheme="minorEastAsia" w:hAnsiTheme="minorHAnsi" w:cstheme="minorBidi"/>
          <w:noProof/>
          <w:lang w:val="en-US"/>
        </w:rPr>
      </w:pPr>
      <w:hyperlink w:anchor="_Toc457472967" w:history="1">
        <w:r w:rsidR="002E4EB2" w:rsidRPr="00505F5F">
          <w:rPr>
            <w:rStyle w:val="Hyperlink"/>
            <w:noProof/>
          </w:rPr>
          <w:t>4.1.2.  Evaluarea tehnică și financiară a proiectelor</w:t>
        </w:r>
        <w:r w:rsidR="002E4EB2">
          <w:rPr>
            <w:noProof/>
            <w:webHidden/>
          </w:rPr>
          <w:tab/>
        </w:r>
        <w:r w:rsidR="002E4EB2">
          <w:rPr>
            <w:noProof/>
            <w:webHidden/>
          </w:rPr>
          <w:fldChar w:fldCharType="begin"/>
        </w:r>
        <w:r w:rsidR="002E4EB2">
          <w:rPr>
            <w:noProof/>
            <w:webHidden/>
          </w:rPr>
          <w:instrText xml:space="preserve"> PAGEREF _Toc457472967 \h </w:instrText>
        </w:r>
        <w:r w:rsidR="002E4EB2">
          <w:rPr>
            <w:noProof/>
            <w:webHidden/>
          </w:rPr>
        </w:r>
        <w:r w:rsidR="002E4EB2">
          <w:rPr>
            <w:noProof/>
            <w:webHidden/>
          </w:rPr>
          <w:fldChar w:fldCharType="separate"/>
        </w:r>
        <w:r w:rsidR="002E4EB2">
          <w:rPr>
            <w:noProof/>
            <w:webHidden/>
          </w:rPr>
          <w:t>44</w:t>
        </w:r>
        <w:r w:rsidR="002E4EB2">
          <w:rPr>
            <w:noProof/>
            <w:webHidden/>
          </w:rPr>
          <w:fldChar w:fldCharType="end"/>
        </w:r>
      </w:hyperlink>
    </w:p>
    <w:p w14:paraId="45507D21" w14:textId="77777777" w:rsidR="002E4EB2" w:rsidRDefault="00A737D7">
      <w:pPr>
        <w:pStyle w:val="TOC1"/>
        <w:tabs>
          <w:tab w:val="right" w:leader="dot" w:pos="9350"/>
        </w:tabs>
        <w:rPr>
          <w:rFonts w:asciiTheme="minorHAnsi" w:eastAsiaTheme="minorEastAsia" w:hAnsiTheme="minorHAnsi" w:cstheme="minorBidi"/>
          <w:noProof/>
          <w:lang w:val="en-US"/>
        </w:rPr>
      </w:pPr>
      <w:hyperlink w:anchor="_Toc457472968" w:history="1">
        <w:r w:rsidR="002E4EB2" w:rsidRPr="00505F5F">
          <w:rPr>
            <w:rStyle w:val="Hyperlink"/>
            <w:noProof/>
          </w:rPr>
          <w:t>CAPITOLUL 5. Depunerea și soluționarea contestațiilor</w:t>
        </w:r>
        <w:r w:rsidR="002E4EB2">
          <w:rPr>
            <w:noProof/>
            <w:webHidden/>
          </w:rPr>
          <w:tab/>
        </w:r>
        <w:r w:rsidR="002E4EB2">
          <w:rPr>
            <w:noProof/>
            <w:webHidden/>
          </w:rPr>
          <w:fldChar w:fldCharType="begin"/>
        </w:r>
        <w:r w:rsidR="002E4EB2">
          <w:rPr>
            <w:noProof/>
            <w:webHidden/>
          </w:rPr>
          <w:instrText xml:space="preserve"> PAGEREF _Toc457472968 \h </w:instrText>
        </w:r>
        <w:r w:rsidR="002E4EB2">
          <w:rPr>
            <w:noProof/>
            <w:webHidden/>
          </w:rPr>
        </w:r>
        <w:r w:rsidR="002E4EB2">
          <w:rPr>
            <w:noProof/>
            <w:webHidden/>
          </w:rPr>
          <w:fldChar w:fldCharType="separate"/>
        </w:r>
        <w:r w:rsidR="002E4EB2">
          <w:rPr>
            <w:noProof/>
            <w:webHidden/>
          </w:rPr>
          <w:t>44</w:t>
        </w:r>
        <w:r w:rsidR="002E4EB2">
          <w:rPr>
            <w:noProof/>
            <w:webHidden/>
          </w:rPr>
          <w:fldChar w:fldCharType="end"/>
        </w:r>
      </w:hyperlink>
    </w:p>
    <w:p w14:paraId="3BDD3C65" w14:textId="77777777" w:rsidR="002E4EB2" w:rsidRDefault="00A737D7">
      <w:pPr>
        <w:pStyle w:val="TOC1"/>
        <w:tabs>
          <w:tab w:val="right" w:leader="dot" w:pos="9350"/>
        </w:tabs>
        <w:rPr>
          <w:rFonts w:asciiTheme="minorHAnsi" w:eastAsiaTheme="minorEastAsia" w:hAnsiTheme="minorHAnsi" w:cstheme="minorBidi"/>
          <w:noProof/>
          <w:lang w:val="en-US"/>
        </w:rPr>
      </w:pPr>
      <w:hyperlink w:anchor="_Toc457472969" w:history="1">
        <w:r w:rsidR="002E4EB2" w:rsidRPr="00505F5F">
          <w:rPr>
            <w:rStyle w:val="Hyperlink"/>
            <w:noProof/>
          </w:rPr>
          <w:t>CAPITOLUL 6. Contractarea proiectelor – descrierea procesului</w:t>
        </w:r>
        <w:r w:rsidR="002E4EB2">
          <w:rPr>
            <w:noProof/>
            <w:webHidden/>
          </w:rPr>
          <w:tab/>
        </w:r>
        <w:r w:rsidR="002E4EB2">
          <w:rPr>
            <w:noProof/>
            <w:webHidden/>
          </w:rPr>
          <w:fldChar w:fldCharType="begin"/>
        </w:r>
        <w:r w:rsidR="002E4EB2">
          <w:rPr>
            <w:noProof/>
            <w:webHidden/>
          </w:rPr>
          <w:instrText xml:space="preserve"> PAGEREF _Toc457472969 \h </w:instrText>
        </w:r>
        <w:r w:rsidR="002E4EB2">
          <w:rPr>
            <w:noProof/>
            <w:webHidden/>
          </w:rPr>
        </w:r>
        <w:r w:rsidR="002E4EB2">
          <w:rPr>
            <w:noProof/>
            <w:webHidden/>
          </w:rPr>
          <w:fldChar w:fldCharType="separate"/>
        </w:r>
        <w:r w:rsidR="002E4EB2">
          <w:rPr>
            <w:noProof/>
            <w:webHidden/>
          </w:rPr>
          <w:t>44</w:t>
        </w:r>
        <w:r w:rsidR="002E4EB2">
          <w:rPr>
            <w:noProof/>
            <w:webHidden/>
          </w:rPr>
          <w:fldChar w:fldCharType="end"/>
        </w:r>
      </w:hyperlink>
    </w:p>
    <w:p w14:paraId="3162CDA0" w14:textId="77777777" w:rsidR="002E4EB2" w:rsidRDefault="00A737D7">
      <w:pPr>
        <w:pStyle w:val="TOC1"/>
        <w:tabs>
          <w:tab w:val="right" w:leader="dot" w:pos="9350"/>
        </w:tabs>
        <w:rPr>
          <w:rFonts w:asciiTheme="minorHAnsi" w:eastAsiaTheme="minorEastAsia" w:hAnsiTheme="minorHAnsi" w:cstheme="minorBidi"/>
          <w:noProof/>
          <w:lang w:val="en-US"/>
        </w:rPr>
      </w:pPr>
      <w:hyperlink w:anchor="_Toc457472970" w:history="1">
        <w:r w:rsidR="002E4EB2" w:rsidRPr="00505F5F">
          <w:rPr>
            <w:rStyle w:val="Hyperlink"/>
            <w:b/>
            <w:bCs/>
            <w:noProof/>
          </w:rPr>
          <w:t>CAPITOLUL 7. Anexe</w:t>
        </w:r>
        <w:r w:rsidR="002E4EB2">
          <w:rPr>
            <w:noProof/>
            <w:webHidden/>
          </w:rPr>
          <w:tab/>
        </w:r>
        <w:r w:rsidR="002E4EB2">
          <w:rPr>
            <w:noProof/>
            <w:webHidden/>
          </w:rPr>
          <w:fldChar w:fldCharType="begin"/>
        </w:r>
        <w:r w:rsidR="002E4EB2">
          <w:rPr>
            <w:noProof/>
            <w:webHidden/>
          </w:rPr>
          <w:instrText xml:space="preserve"> PAGEREF _Toc457472970 \h </w:instrText>
        </w:r>
        <w:r w:rsidR="002E4EB2">
          <w:rPr>
            <w:noProof/>
            <w:webHidden/>
          </w:rPr>
        </w:r>
        <w:r w:rsidR="002E4EB2">
          <w:rPr>
            <w:noProof/>
            <w:webHidden/>
          </w:rPr>
          <w:fldChar w:fldCharType="separate"/>
        </w:r>
        <w:r w:rsidR="002E4EB2">
          <w:rPr>
            <w:noProof/>
            <w:webHidden/>
          </w:rPr>
          <w:t>45</w:t>
        </w:r>
        <w:r w:rsidR="002E4EB2">
          <w:rPr>
            <w:noProof/>
            <w:webHidden/>
          </w:rPr>
          <w:fldChar w:fldCharType="end"/>
        </w:r>
      </w:hyperlink>
    </w:p>
    <w:p w14:paraId="36775249"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71" w:history="1">
        <w:r w:rsidR="002E4EB2" w:rsidRPr="00505F5F">
          <w:rPr>
            <w:rStyle w:val="Hyperlink"/>
            <w:b/>
            <w:bCs/>
            <w:noProof/>
            <w:lang w:eastAsia="ar-SA"/>
          </w:rPr>
          <w:t>Anexa 1:  Criteriile de verificare a conformității administrative și a eligibilității</w:t>
        </w:r>
        <w:r w:rsidR="002E4EB2">
          <w:rPr>
            <w:noProof/>
            <w:webHidden/>
          </w:rPr>
          <w:tab/>
        </w:r>
        <w:r w:rsidR="002E4EB2">
          <w:rPr>
            <w:noProof/>
            <w:webHidden/>
          </w:rPr>
          <w:fldChar w:fldCharType="begin"/>
        </w:r>
        <w:r w:rsidR="002E4EB2">
          <w:rPr>
            <w:noProof/>
            <w:webHidden/>
          </w:rPr>
          <w:instrText xml:space="preserve"> PAGEREF _Toc457472971 \h </w:instrText>
        </w:r>
        <w:r w:rsidR="002E4EB2">
          <w:rPr>
            <w:noProof/>
            <w:webHidden/>
          </w:rPr>
        </w:r>
        <w:r w:rsidR="002E4EB2">
          <w:rPr>
            <w:noProof/>
            <w:webHidden/>
          </w:rPr>
          <w:fldChar w:fldCharType="separate"/>
        </w:r>
        <w:r w:rsidR="002E4EB2">
          <w:rPr>
            <w:noProof/>
            <w:webHidden/>
          </w:rPr>
          <w:t>45</w:t>
        </w:r>
        <w:r w:rsidR="002E4EB2">
          <w:rPr>
            <w:noProof/>
            <w:webHidden/>
          </w:rPr>
          <w:fldChar w:fldCharType="end"/>
        </w:r>
      </w:hyperlink>
    </w:p>
    <w:p w14:paraId="1A9C8839"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72" w:history="1">
        <w:r w:rsidR="002E4EB2" w:rsidRPr="00505F5F">
          <w:rPr>
            <w:rStyle w:val="Hyperlink"/>
            <w:b/>
            <w:bCs/>
            <w:noProof/>
            <w:lang w:eastAsia="ar-SA"/>
          </w:rPr>
          <w:t>Anexa 2: Criterii de evaluare și selecție</w:t>
        </w:r>
        <w:r w:rsidR="002E4EB2">
          <w:rPr>
            <w:noProof/>
            <w:webHidden/>
          </w:rPr>
          <w:tab/>
        </w:r>
        <w:r w:rsidR="002E4EB2">
          <w:rPr>
            <w:noProof/>
            <w:webHidden/>
          </w:rPr>
          <w:fldChar w:fldCharType="begin"/>
        </w:r>
        <w:r w:rsidR="002E4EB2">
          <w:rPr>
            <w:noProof/>
            <w:webHidden/>
          </w:rPr>
          <w:instrText xml:space="preserve"> PAGEREF _Toc457472972 \h </w:instrText>
        </w:r>
        <w:r w:rsidR="002E4EB2">
          <w:rPr>
            <w:noProof/>
            <w:webHidden/>
          </w:rPr>
        </w:r>
        <w:r w:rsidR="002E4EB2">
          <w:rPr>
            <w:noProof/>
            <w:webHidden/>
          </w:rPr>
          <w:fldChar w:fldCharType="separate"/>
        </w:r>
        <w:r w:rsidR="002E4EB2">
          <w:rPr>
            <w:noProof/>
            <w:webHidden/>
          </w:rPr>
          <w:t>45</w:t>
        </w:r>
        <w:r w:rsidR="002E4EB2">
          <w:rPr>
            <w:noProof/>
            <w:webHidden/>
          </w:rPr>
          <w:fldChar w:fldCharType="end"/>
        </w:r>
      </w:hyperlink>
    </w:p>
    <w:p w14:paraId="0222B40C"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73" w:history="1">
        <w:r w:rsidR="002E4EB2" w:rsidRPr="00505F5F">
          <w:rPr>
            <w:rStyle w:val="Hyperlink"/>
            <w:b/>
            <w:bCs/>
            <w:noProof/>
            <w:lang w:eastAsia="ar-SA"/>
          </w:rPr>
          <w:t>Anexa 3: Definițiile indicatorilor specifici de rezultat și realizare</w:t>
        </w:r>
        <w:r w:rsidR="002E4EB2">
          <w:rPr>
            <w:noProof/>
            <w:webHidden/>
          </w:rPr>
          <w:tab/>
        </w:r>
        <w:r w:rsidR="002E4EB2">
          <w:rPr>
            <w:noProof/>
            <w:webHidden/>
          </w:rPr>
          <w:fldChar w:fldCharType="begin"/>
        </w:r>
        <w:r w:rsidR="002E4EB2">
          <w:rPr>
            <w:noProof/>
            <w:webHidden/>
          </w:rPr>
          <w:instrText xml:space="preserve"> PAGEREF _Toc457472973 \h </w:instrText>
        </w:r>
        <w:r w:rsidR="002E4EB2">
          <w:rPr>
            <w:noProof/>
            <w:webHidden/>
          </w:rPr>
        </w:r>
        <w:r w:rsidR="002E4EB2">
          <w:rPr>
            <w:noProof/>
            <w:webHidden/>
          </w:rPr>
          <w:fldChar w:fldCharType="separate"/>
        </w:r>
        <w:r w:rsidR="002E4EB2">
          <w:rPr>
            <w:noProof/>
            <w:webHidden/>
          </w:rPr>
          <w:t>45</w:t>
        </w:r>
        <w:r w:rsidR="002E4EB2">
          <w:rPr>
            <w:noProof/>
            <w:webHidden/>
          </w:rPr>
          <w:fldChar w:fldCharType="end"/>
        </w:r>
      </w:hyperlink>
    </w:p>
    <w:p w14:paraId="0861F2D3" w14:textId="77777777" w:rsidR="002E4EB2" w:rsidRDefault="00A737D7">
      <w:pPr>
        <w:pStyle w:val="TOC2"/>
        <w:tabs>
          <w:tab w:val="right" w:leader="dot" w:pos="9350"/>
        </w:tabs>
        <w:rPr>
          <w:rFonts w:asciiTheme="minorHAnsi" w:eastAsiaTheme="minorEastAsia" w:hAnsiTheme="minorHAnsi" w:cstheme="minorBidi"/>
          <w:noProof/>
          <w:lang w:val="en-US"/>
        </w:rPr>
      </w:pPr>
      <w:hyperlink w:anchor="_Toc457472974" w:history="1">
        <w:r w:rsidR="002E4EB2" w:rsidRPr="00505F5F">
          <w:rPr>
            <w:rStyle w:val="Hyperlink"/>
            <w:b/>
            <w:bCs/>
            <w:noProof/>
            <w:lang w:eastAsia="ar-SA"/>
          </w:rPr>
          <w:t>Anexa 4: Cadrul strategic și cadrul legal aplicabil</w:t>
        </w:r>
        <w:r w:rsidR="002E4EB2">
          <w:rPr>
            <w:noProof/>
            <w:webHidden/>
          </w:rPr>
          <w:tab/>
        </w:r>
        <w:r w:rsidR="002E4EB2">
          <w:rPr>
            <w:noProof/>
            <w:webHidden/>
          </w:rPr>
          <w:fldChar w:fldCharType="begin"/>
        </w:r>
        <w:r w:rsidR="002E4EB2">
          <w:rPr>
            <w:noProof/>
            <w:webHidden/>
          </w:rPr>
          <w:instrText xml:space="preserve"> PAGEREF _Toc457472974 \h </w:instrText>
        </w:r>
        <w:r w:rsidR="002E4EB2">
          <w:rPr>
            <w:noProof/>
            <w:webHidden/>
          </w:rPr>
        </w:r>
        <w:r w:rsidR="002E4EB2">
          <w:rPr>
            <w:noProof/>
            <w:webHidden/>
          </w:rPr>
          <w:fldChar w:fldCharType="separate"/>
        </w:r>
        <w:r w:rsidR="002E4EB2">
          <w:rPr>
            <w:noProof/>
            <w:webHidden/>
          </w:rPr>
          <w:t>45</w:t>
        </w:r>
        <w:r w:rsidR="002E4EB2">
          <w:rPr>
            <w:noProof/>
            <w:webHidden/>
          </w:rPr>
          <w:fldChar w:fldCharType="end"/>
        </w:r>
      </w:hyperlink>
    </w:p>
    <w:p w14:paraId="094C7982" w14:textId="77777777" w:rsidR="000474AA" w:rsidRPr="00012009" w:rsidRDefault="000474AA" w:rsidP="008F1351">
      <w:pPr>
        <w:spacing w:before="120" w:after="120" w:line="240" w:lineRule="auto"/>
        <w:jc w:val="both"/>
        <w:rPr>
          <w:rFonts w:asciiTheme="minorHAnsi" w:hAnsiTheme="minorHAnsi"/>
          <w:color w:val="17365D"/>
          <w:sz w:val="24"/>
          <w:szCs w:val="24"/>
        </w:rPr>
      </w:pPr>
      <w:r w:rsidRPr="00012009">
        <w:rPr>
          <w:rFonts w:asciiTheme="minorHAnsi" w:hAnsiTheme="minorHAnsi"/>
          <w:color w:val="17365D"/>
          <w:sz w:val="24"/>
          <w:szCs w:val="24"/>
        </w:rPr>
        <w:fldChar w:fldCharType="end"/>
      </w:r>
    </w:p>
    <w:p w14:paraId="55DE310A" w14:textId="77777777" w:rsidR="000474AA" w:rsidRPr="00012009" w:rsidRDefault="000474AA" w:rsidP="008F1351">
      <w:pPr>
        <w:spacing w:before="120" w:after="120" w:line="240" w:lineRule="auto"/>
        <w:jc w:val="both"/>
        <w:rPr>
          <w:rFonts w:asciiTheme="minorHAnsi" w:hAnsiTheme="minorHAnsi"/>
          <w:b/>
          <w:bCs/>
          <w:color w:val="17365D"/>
          <w:sz w:val="24"/>
          <w:szCs w:val="24"/>
        </w:rPr>
      </w:pPr>
    </w:p>
    <w:p w14:paraId="480C2B0B" w14:textId="77777777" w:rsidR="000474AA" w:rsidRPr="00012009" w:rsidRDefault="000474AA" w:rsidP="008F1351">
      <w:pPr>
        <w:spacing w:before="120" w:after="120" w:line="240" w:lineRule="auto"/>
        <w:jc w:val="both"/>
        <w:rPr>
          <w:rFonts w:asciiTheme="minorHAnsi" w:hAnsiTheme="minorHAnsi"/>
          <w:b/>
          <w:bCs/>
          <w:color w:val="17365D"/>
          <w:sz w:val="24"/>
          <w:szCs w:val="24"/>
        </w:rPr>
      </w:pPr>
      <w:r w:rsidRPr="00012009">
        <w:rPr>
          <w:rFonts w:asciiTheme="minorHAnsi" w:hAnsiTheme="minorHAnsi"/>
          <w:color w:val="17365D"/>
          <w:sz w:val="24"/>
          <w:szCs w:val="24"/>
        </w:rPr>
        <w:br w:type="page"/>
      </w:r>
    </w:p>
    <w:p w14:paraId="15DC19BE" w14:textId="77777777" w:rsidR="000474AA" w:rsidRPr="00012009" w:rsidRDefault="000474AA" w:rsidP="008F1351">
      <w:pPr>
        <w:pStyle w:val="Heading1"/>
        <w:spacing w:before="120" w:after="120" w:line="240" w:lineRule="auto"/>
        <w:jc w:val="both"/>
        <w:rPr>
          <w:rFonts w:asciiTheme="minorHAnsi" w:hAnsiTheme="minorHAnsi" w:cs="Calibri"/>
          <w:b w:val="0"/>
          <w:bCs w:val="0"/>
          <w:color w:val="17365D"/>
          <w:sz w:val="24"/>
          <w:szCs w:val="24"/>
        </w:rPr>
      </w:pPr>
      <w:bookmarkStart w:id="2" w:name="_Toc457472939"/>
      <w:r w:rsidRPr="00012009">
        <w:rPr>
          <w:rFonts w:asciiTheme="minorHAnsi" w:hAnsiTheme="minorHAnsi" w:cs="Calibri"/>
          <w:color w:val="17365D"/>
          <w:sz w:val="24"/>
          <w:szCs w:val="24"/>
        </w:rPr>
        <w:lastRenderedPageBreak/>
        <w:t>CAPITOLUL 1. Informații despre apelul de proiecte</w:t>
      </w:r>
      <w:bookmarkEnd w:id="1"/>
      <w:bookmarkEnd w:id="2"/>
    </w:p>
    <w:p w14:paraId="37D45236" w14:textId="77777777" w:rsidR="000474AA" w:rsidRPr="00012009" w:rsidRDefault="000474AA" w:rsidP="008F1351">
      <w:pPr>
        <w:pStyle w:val="Heading2"/>
        <w:spacing w:before="120" w:after="120" w:line="240" w:lineRule="auto"/>
        <w:jc w:val="both"/>
        <w:rPr>
          <w:rFonts w:asciiTheme="minorHAnsi" w:hAnsiTheme="minorHAnsi" w:cs="Calibri"/>
          <w:b/>
          <w:bCs/>
          <w:color w:val="17365D"/>
          <w:sz w:val="24"/>
          <w:szCs w:val="24"/>
        </w:rPr>
      </w:pPr>
      <w:bookmarkStart w:id="3" w:name="_Toc448244912"/>
      <w:bookmarkStart w:id="4" w:name="_Toc457472940"/>
      <w:r w:rsidRPr="00012009">
        <w:rPr>
          <w:rFonts w:asciiTheme="minorHAnsi" w:hAnsiTheme="minorHAnsi" w:cs="Calibri"/>
          <w:b/>
          <w:bCs/>
          <w:color w:val="17365D"/>
          <w:sz w:val="24"/>
          <w:szCs w:val="24"/>
        </w:rPr>
        <w:t>1.1. Informații generale</w:t>
      </w:r>
      <w:bookmarkEnd w:id="3"/>
      <w:bookmarkEnd w:id="4"/>
    </w:p>
    <w:p w14:paraId="6762A055" w14:textId="77777777" w:rsidR="000474AA" w:rsidRPr="00012009" w:rsidRDefault="000474AA" w:rsidP="008F1351">
      <w:pPr>
        <w:spacing w:before="120" w:after="120" w:line="240" w:lineRule="auto"/>
        <w:jc w:val="both"/>
        <w:rPr>
          <w:rFonts w:asciiTheme="minorHAnsi" w:hAnsiTheme="minorHAnsi"/>
          <w:b/>
          <w:bCs/>
          <w:color w:val="17365D"/>
          <w:sz w:val="24"/>
          <w:szCs w:val="24"/>
        </w:rPr>
      </w:pPr>
      <w:r w:rsidRPr="00012009">
        <w:rPr>
          <w:rFonts w:asciiTheme="minorHAnsi" w:hAnsiTheme="minorHAnsi"/>
          <w:b/>
          <w:color w:val="17365D"/>
          <w:sz w:val="24"/>
          <w:szCs w:val="24"/>
        </w:rPr>
        <w:t>Calitate scăzută a serviciilor de sănătate și accesul inegal la acestea</w:t>
      </w:r>
    </w:p>
    <w:p w14:paraId="4DADB7FE"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color w:val="17365D"/>
          <w:sz w:val="24"/>
          <w:szCs w:val="24"/>
        </w:rPr>
        <w:t xml:space="preserve">Pentru majoritatea indicatorilor de sănătate, România prezintă disparităţi substanţiale faţă de media Uniunii Europene şi înregistrează performanţa cea mai slabă sau aproape cea mai slabă. Deşi sub media europeană, speranţa de viaţă la naştere a crescut în România, însă contrar situaţiei UE25, speranţa de viață sănătoasă la 65 de ani s-a diminuat în perioada 2007-2011 cu 2,2 până la 3,1 ani la bărbaţi, respectiv la femei (EHLEIS Country Reports, Issue 7 April 2014). </w:t>
      </w:r>
    </w:p>
    <w:p w14:paraId="1C786052"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color w:val="17365D"/>
          <w:sz w:val="24"/>
          <w:szCs w:val="24"/>
        </w:rPr>
        <w:t xml:space="preserve">Se înregistrează per total al 3-lea cel mai mare procent de populaţie cu nevoi de sănătate nesatisfăcute (12,8% din populaţie comparativ cu 6,4% la nivelul UE27 în 2012), doar cei din cvintila superioară de venituri au nevoi neacoperite de servicii comparabile mediei europene (6,4%) (Eurostat). Principala barieră autodeclarată este costul prea mare al serviciilor,  identificată de 1 din 10 români (9,7%). Peste 1 din 6 persoane sărace aveau neacoperite nevoile de servicii în 2012 (16,5% şi 15,6% în cvintilele I şi respectiv II de venituri). 40% dintre persoanele cu boli cronice şi venituri în cvintila inferioară nu apelează la serviciile de sănătate, comparativ cu 17% în rândul celor similari situaţi în cvintila superioară (BM, 2011).  </w:t>
      </w:r>
    </w:p>
    <w:p w14:paraId="5113E37C"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color w:val="17365D"/>
          <w:sz w:val="24"/>
          <w:szCs w:val="24"/>
        </w:rPr>
        <w:t>Sectorul de sănătate trebuie să răspundă adecvat inegalităţilor curente privind sănătatea, care pot constitui factori agravanţi ai sărăciei şi excluziunii sociale. Fenomenul anticipat al îmbătrânirii demografice constituie o provocare suplimentară, mai ales în ruralul sărac.</w:t>
      </w:r>
    </w:p>
    <w:p w14:paraId="030AE0A5"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color w:val="17365D"/>
          <w:sz w:val="24"/>
          <w:szCs w:val="24"/>
        </w:rPr>
        <w:t xml:space="preserve">O importantă deficienţă o reprezintă serviciile de sănătate subdezvoltate şi neadaptate nevoilor beneficiarilor. Mortalitatea infantilă şi maternă sunt de până la 3 ori peste mediile europene. Inechităţile din sănătate sunt generate de accesul inegal la serviciile de sănătate, integrarea suboptimală a acestora şi de neacoperirea cu servicii cât mai aproape de comunitate. </w:t>
      </w:r>
    </w:p>
    <w:p w14:paraId="5358D030"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sidDel="00C1711B">
        <w:rPr>
          <w:rFonts w:asciiTheme="minorHAnsi" w:hAnsiTheme="minorHAnsi"/>
          <w:color w:val="17365D"/>
          <w:sz w:val="24"/>
          <w:szCs w:val="24"/>
        </w:rPr>
        <w:t xml:space="preserve">Disparităţile în distribuţia furnizorilor de servicii se reflectă în indicatorii de sănătate. </w:t>
      </w:r>
      <w:r w:rsidRPr="00012009">
        <w:rPr>
          <w:rFonts w:asciiTheme="minorHAnsi" w:hAnsiTheme="minorHAnsi"/>
          <w:color w:val="17365D"/>
          <w:sz w:val="24"/>
          <w:szCs w:val="24"/>
        </w:rPr>
        <w:t>Starea de sănătate a populației este în general mult mai bună în regiunea Bucureşti-Ilfov şi foarte slabă în cele mai sărace regiuni: NE şi SE. În cadrul aceleiași regiuni, indicatorii de sănătate în zonele rurale sunt mai precari decât în cele urbane, persoanele sărace, copiii, persoanele de etnie romă şi persoanele în vârstă fiind categoriile cele mai vulnerabile.</w:t>
      </w:r>
    </w:p>
    <w:p w14:paraId="1137AEC3"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b/>
          <w:bCs/>
          <w:color w:val="17365D"/>
          <w:sz w:val="24"/>
          <w:szCs w:val="24"/>
        </w:rPr>
        <w:t>Dat fiind deficitul de personal ca urmare a migraţiei externe, investiţia în resursa umană este esenţială pentru creşterea accesului, calităţii şi eficacităţii serviciilor</w:t>
      </w:r>
      <w:r w:rsidRPr="00012009">
        <w:rPr>
          <w:rFonts w:asciiTheme="minorHAnsi" w:hAnsiTheme="minorHAnsi"/>
          <w:color w:val="17365D"/>
          <w:sz w:val="24"/>
          <w:szCs w:val="24"/>
        </w:rPr>
        <w:t xml:space="preserve">. Se va acorda prioritate formării cadrelor medicale implicate în furnizarea de servicii de prevenire și diagnosticare precoce, cei implicați în </w:t>
      </w:r>
      <w:r w:rsidRPr="00012009">
        <w:rPr>
          <w:rFonts w:asciiTheme="minorHAnsi" w:hAnsiTheme="minorHAnsi"/>
          <w:color w:val="002060"/>
          <w:sz w:val="24"/>
          <w:szCs w:val="24"/>
        </w:rPr>
        <w:t xml:space="preserve">tratamentul patologiilor prioritare cu care se confruntă persoanele sărace, responsabile pentru majoritatea cazurilor de morbiditate și mortalitate la adulți (ex., cancer, tuberculoză, boli cardiovasculare, diabet, </w:t>
      </w:r>
      <w:r w:rsidR="00F969EE" w:rsidRPr="00012009">
        <w:rPr>
          <w:rFonts w:asciiTheme="minorHAnsi" w:hAnsiTheme="minorHAnsi"/>
          <w:color w:val="002060"/>
          <w:sz w:val="24"/>
          <w:szCs w:val="24"/>
        </w:rPr>
        <w:t>disfuncții</w:t>
      </w:r>
      <w:r w:rsidRPr="00012009">
        <w:rPr>
          <w:rFonts w:asciiTheme="minorHAnsi" w:hAnsiTheme="minorHAnsi"/>
          <w:color w:val="002060"/>
          <w:sz w:val="24"/>
          <w:szCs w:val="24"/>
        </w:rPr>
        <w:t xml:space="preserve"> tiroidiene etc.), precu</w:t>
      </w:r>
      <w:r w:rsidRPr="00012009">
        <w:rPr>
          <w:rFonts w:asciiTheme="minorHAnsi" w:hAnsiTheme="minorHAnsi"/>
          <w:color w:val="17365D"/>
          <w:sz w:val="24"/>
          <w:szCs w:val="24"/>
        </w:rPr>
        <w:t xml:space="preserve">m și personalul din cadrul structurilor de sănătate publică, reţelelor de screening si serviciilor de urgență, serviciilor de supraveghere şi control al bolilor transmisibile.  </w:t>
      </w:r>
    </w:p>
    <w:p w14:paraId="203839D8" w14:textId="77777777" w:rsidR="000474AA" w:rsidRPr="00012009" w:rsidRDefault="000474AA" w:rsidP="008F1351">
      <w:pPr>
        <w:spacing w:before="120" w:after="120" w:line="240" w:lineRule="auto"/>
        <w:jc w:val="both"/>
        <w:rPr>
          <w:rFonts w:asciiTheme="minorHAnsi" w:hAnsiTheme="minorHAnsi"/>
          <w:color w:val="002060"/>
          <w:sz w:val="24"/>
          <w:szCs w:val="24"/>
        </w:rPr>
      </w:pPr>
      <w:r w:rsidRPr="00012009">
        <w:rPr>
          <w:rFonts w:asciiTheme="minorHAnsi" w:hAnsiTheme="minorHAnsi"/>
          <w:color w:val="002060"/>
          <w:sz w:val="24"/>
          <w:szCs w:val="24"/>
        </w:rPr>
        <w:lastRenderedPageBreak/>
        <w:t xml:space="preserve">Evoluţia morbidităţii şi mortalităţii din ultimele două decade, marcată de povara în creştere a bolilor cronice, în paralel cu evoluţiile survenite în sistemul de îngrijiri de sănătate şi în societate în general, impun cu necesitate o schimbare de paradigmă în favoarea creşterii rolului prevenirii, depistării şi intervenţiei cât mai precoce în bolile cronice (Strategia Naţională de Sănătate - </w:t>
      </w:r>
      <w:r w:rsidRPr="00012009">
        <w:rPr>
          <w:rFonts w:asciiTheme="minorHAnsi" w:hAnsiTheme="minorHAnsi"/>
          <w:b/>
          <w:color w:val="002060"/>
          <w:sz w:val="24"/>
          <w:szCs w:val="24"/>
        </w:rPr>
        <w:t xml:space="preserve"> 4.1. ARIA STRATEGICA DE INTERVENŢIE 1: “SĂNĂTATE PUBLICĂ”)</w:t>
      </w:r>
      <w:r w:rsidRPr="00012009">
        <w:rPr>
          <w:rFonts w:asciiTheme="minorHAnsi" w:hAnsiTheme="minorHAnsi"/>
          <w:color w:val="002060"/>
          <w:sz w:val="24"/>
          <w:szCs w:val="24"/>
        </w:rPr>
        <w:t>.</w:t>
      </w:r>
    </w:p>
    <w:p w14:paraId="280FE67E"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color w:val="17365D"/>
          <w:sz w:val="24"/>
          <w:szCs w:val="24"/>
        </w:rPr>
        <w:t xml:space="preserve">Calitatea serviciilor este suboptimală, impunându-se îmbunătăţirea cadrului tehnic şi metodologic, a cunoştinţelor şi a competenţelor personalului şi alte iniţiative vizând îmbunătăţirea calităţii şi/sau a accesului la serviciile de sănătate, inclusiv prin  soluţii TIC, schimb de bune practici şi abordări inovative. Astfel de intervenţii trebuie corelate cu investiţiile vizând capacitatea administrativă, competitivitatea (E-sănătatea, telemedicină, cercetare) şi/sau investiţiile în infrastructura fizică.  </w:t>
      </w:r>
    </w:p>
    <w:p w14:paraId="050A2D25" w14:textId="77777777" w:rsidR="000474AA" w:rsidRPr="00012009" w:rsidRDefault="000474AA" w:rsidP="008F1351">
      <w:pPr>
        <w:widowControl w:val="0"/>
        <w:spacing w:before="120" w:after="120" w:line="240" w:lineRule="auto"/>
        <w:ind w:right="95"/>
        <w:jc w:val="both"/>
        <w:rPr>
          <w:rFonts w:asciiTheme="minorHAnsi" w:hAnsiTheme="minorHAnsi"/>
          <w:color w:val="17365D"/>
          <w:sz w:val="24"/>
          <w:szCs w:val="24"/>
        </w:rPr>
      </w:pPr>
      <w:r w:rsidRPr="00012009">
        <w:rPr>
          <w:rFonts w:asciiTheme="minorHAnsi" w:hAnsiTheme="minorHAnsi"/>
          <w:color w:val="17365D"/>
          <w:sz w:val="24"/>
          <w:szCs w:val="24"/>
        </w:rPr>
        <w:t xml:space="preserve">Provocarea demografică reprezentată de îmbătrânirea populaţiei necesită un răspuns activ pentru abordarea nevoilor actuale ale vârstnicilor vulnerabili socio-economic mai ales la nivel comunitar. </w:t>
      </w:r>
    </w:p>
    <w:p w14:paraId="72728ED9" w14:textId="77777777" w:rsidR="000474AA" w:rsidRPr="00012009" w:rsidRDefault="000474AA" w:rsidP="008F1351">
      <w:pPr>
        <w:widowControl w:val="0"/>
        <w:spacing w:before="120" w:after="120" w:line="240" w:lineRule="auto"/>
        <w:ind w:right="95"/>
        <w:jc w:val="both"/>
        <w:rPr>
          <w:rFonts w:asciiTheme="minorHAnsi" w:hAnsiTheme="minorHAnsi"/>
          <w:color w:val="002060"/>
          <w:sz w:val="24"/>
          <w:szCs w:val="24"/>
        </w:rPr>
      </w:pPr>
      <w:r w:rsidRPr="00012009">
        <w:rPr>
          <w:rFonts w:asciiTheme="minorHAnsi" w:hAnsiTheme="minorHAnsi"/>
          <w:color w:val="17365D"/>
          <w:sz w:val="24"/>
          <w:szCs w:val="24"/>
        </w:rPr>
        <w:t xml:space="preserve">Pe termen mediu creşterea duratei de viaţă sănătoasă şi a calităţii vieţii impune dezvoltarea capacităţii de a oferi servicii medicale de calitate menite să reducă mortalitatea şi morbiditatea </w:t>
      </w:r>
      <w:r w:rsidRPr="00012009">
        <w:rPr>
          <w:rFonts w:asciiTheme="minorHAnsi" w:hAnsiTheme="minorHAnsi"/>
          <w:color w:val="002060"/>
          <w:sz w:val="24"/>
          <w:szCs w:val="24"/>
        </w:rPr>
        <w:t>evitabilă la copil şi adult, precum  şi promovarea unui comportament pro-sănătate în rândul populaţiei încă de la vârste mici.</w:t>
      </w:r>
    </w:p>
    <w:p w14:paraId="2FDF13B1" w14:textId="77777777" w:rsidR="000474AA" w:rsidRPr="00012009" w:rsidRDefault="000474AA" w:rsidP="008F1351">
      <w:pPr>
        <w:widowControl w:val="0"/>
        <w:spacing w:before="120" w:after="120" w:line="240" w:lineRule="auto"/>
        <w:ind w:right="95"/>
        <w:jc w:val="both"/>
        <w:rPr>
          <w:rFonts w:asciiTheme="minorHAnsi" w:hAnsiTheme="minorHAnsi"/>
          <w:color w:val="002060"/>
          <w:sz w:val="24"/>
          <w:szCs w:val="24"/>
        </w:rPr>
      </w:pPr>
      <w:r w:rsidRPr="00012009">
        <w:rPr>
          <w:rFonts w:asciiTheme="minorHAnsi" w:hAnsiTheme="minorHAnsi"/>
          <w:color w:val="002060"/>
          <w:sz w:val="24"/>
          <w:szCs w:val="24"/>
        </w:rPr>
        <w:t>Pe măsura îmbătrânirii populaţiei sectorul de sănătate trebuie să înceapă să se pregătească pentru amplificarea poverii bolilor cronice, ajustându-şi progresiv capacitatea, inclusiv să se pregătească să răspundă nevoilor.</w:t>
      </w:r>
    </w:p>
    <w:p w14:paraId="1C0346B1" w14:textId="77777777" w:rsidR="000474AA" w:rsidRPr="00012009" w:rsidRDefault="000474AA" w:rsidP="008F1351">
      <w:pPr>
        <w:pStyle w:val="Heading3"/>
        <w:spacing w:before="120" w:after="120"/>
        <w:jc w:val="both"/>
        <w:rPr>
          <w:rFonts w:asciiTheme="minorHAnsi" w:hAnsiTheme="minorHAnsi" w:cs="Calibri"/>
          <w:color w:val="17365D"/>
          <w:sz w:val="24"/>
          <w:szCs w:val="24"/>
          <w:lang w:val="ro-RO"/>
        </w:rPr>
      </w:pPr>
    </w:p>
    <w:p w14:paraId="44BBC287" w14:textId="77777777" w:rsidR="000474AA" w:rsidRPr="00012009" w:rsidRDefault="000474AA" w:rsidP="008F1351">
      <w:pPr>
        <w:pStyle w:val="Heading3"/>
        <w:spacing w:before="120" w:after="120"/>
        <w:jc w:val="both"/>
        <w:rPr>
          <w:rFonts w:asciiTheme="minorHAnsi" w:hAnsiTheme="minorHAnsi" w:cs="Calibri"/>
          <w:color w:val="17365D"/>
          <w:sz w:val="24"/>
          <w:szCs w:val="24"/>
          <w:lang w:val="ro-RO"/>
        </w:rPr>
      </w:pPr>
      <w:bookmarkStart w:id="5" w:name="_Toc457472941"/>
      <w:r w:rsidRPr="00012009">
        <w:rPr>
          <w:rFonts w:asciiTheme="minorHAnsi" w:hAnsiTheme="minorHAnsi" w:cs="Calibri"/>
          <w:color w:val="17365D"/>
          <w:sz w:val="24"/>
          <w:szCs w:val="24"/>
          <w:lang w:val="ro-RO"/>
        </w:rPr>
        <w:t>Domenii prioritare de sănătate</w:t>
      </w:r>
      <w:bookmarkEnd w:id="5"/>
    </w:p>
    <w:p w14:paraId="722280CB" w14:textId="77777777" w:rsidR="000474AA" w:rsidRPr="00012009" w:rsidRDefault="000474AA" w:rsidP="008F1351">
      <w:pPr>
        <w:spacing w:before="120" w:after="120" w:line="240" w:lineRule="auto"/>
        <w:jc w:val="both"/>
        <w:rPr>
          <w:rFonts w:asciiTheme="minorHAnsi" w:hAnsiTheme="minorHAnsi"/>
          <w:color w:val="17365D"/>
          <w:sz w:val="24"/>
          <w:szCs w:val="24"/>
        </w:rPr>
      </w:pPr>
      <w:r w:rsidRPr="00012009">
        <w:rPr>
          <w:rFonts w:asciiTheme="minorHAnsi" w:hAnsiTheme="minorHAnsi"/>
          <w:b/>
          <w:bCs/>
          <w:color w:val="17365D"/>
          <w:sz w:val="24"/>
          <w:szCs w:val="24"/>
        </w:rPr>
        <w:t>Strategia Națională de Sănătate</w:t>
      </w:r>
      <w:r w:rsidR="00F3007E" w:rsidRPr="00012009">
        <w:rPr>
          <w:rFonts w:asciiTheme="minorHAnsi" w:hAnsiTheme="minorHAnsi"/>
          <w:b/>
          <w:bCs/>
          <w:color w:val="17365D"/>
          <w:sz w:val="24"/>
          <w:szCs w:val="24"/>
        </w:rPr>
        <w:t xml:space="preserve"> </w:t>
      </w:r>
      <w:r w:rsidRPr="00012009">
        <w:rPr>
          <w:rFonts w:asciiTheme="minorHAnsi" w:hAnsiTheme="minorHAnsi"/>
          <w:b/>
          <w:bCs/>
          <w:color w:val="17365D"/>
          <w:sz w:val="24"/>
          <w:szCs w:val="24"/>
        </w:rPr>
        <w:t>2014-2020</w:t>
      </w:r>
      <w:r w:rsidR="00F3007E" w:rsidRPr="00012009">
        <w:rPr>
          <w:rFonts w:asciiTheme="minorHAnsi" w:hAnsiTheme="minorHAnsi"/>
          <w:b/>
          <w:bCs/>
          <w:color w:val="17365D"/>
          <w:sz w:val="24"/>
          <w:szCs w:val="24"/>
        </w:rPr>
        <w:t xml:space="preserve"> </w:t>
      </w:r>
      <w:r w:rsidRPr="00012009">
        <w:rPr>
          <w:rFonts w:asciiTheme="minorHAnsi" w:hAnsiTheme="minorHAnsi"/>
          <w:color w:val="17365D"/>
          <w:sz w:val="24"/>
          <w:szCs w:val="24"/>
        </w:rPr>
        <w:t>evidențiază următoarele domenii prioritare:</w:t>
      </w:r>
    </w:p>
    <w:p w14:paraId="30B3DE17" w14:textId="0F13B156" w:rsidR="00CA6FCA" w:rsidRPr="00012009" w:rsidRDefault="00BA7448" w:rsidP="00012009">
      <w:pPr>
        <w:spacing w:before="120" w:after="120" w:line="240" w:lineRule="auto"/>
        <w:jc w:val="both"/>
        <w:rPr>
          <w:rFonts w:asciiTheme="minorHAnsi" w:hAnsiTheme="minorHAnsi"/>
          <w:color w:val="002060"/>
          <w:sz w:val="24"/>
          <w:szCs w:val="24"/>
        </w:rPr>
      </w:pPr>
      <w:r w:rsidRPr="00012009">
        <w:rPr>
          <w:rFonts w:asciiTheme="minorHAnsi" w:hAnsiTheme="minorHAnsi"/>
          <w:b/>
          <w:bCs/>
          <w:color w:val="17365D"/>
          <w:sz w:val="24"/>
          <w:szCs w:val="24"/>
        </w:rPr>
        <w:t xml:space="preserve">1. </w:t>
      </w:r>
      <w:r w:rsidR="000474AA" w:rsidRPr="00012009">
        <w:rPr>
          <w:rFonts w:asciiTheme="minorHAnsi" w:hAnsiTheme="minorHAnsi"/>
          <w:b/>
          <w:bCs/>
          <w:color w:val="17365D"/>
          <w:sz w:val="24"/>
          <w:szCs w:val="24"/>
        </w:rPr>
        <w:t xml:space="preserve">Sănătatea </w:t>
      </w:r>
      <w:r w:rsidR="00F3007E" w:rsidRPr="00012009">
        <w:rPr>
          <w:rFonts w:asciiTheme="minorHAnsi" w:hAnsiTheme="minorHAnsi"/>
          <w:b/>
          <w:bCs/>
          <w:color w:val="17365D"/>
          <w:sz w:val="24"/>
          <w:szCs w:val="24"/>
        </w:rPr>
        <w:t>femeii</w:t>
      </w:r>
      <w:r w:rsidR="000474AA" w:rsidRPr="00012009">
        <w:rPr>
          <w:rFonts w:asciiTheme="minorHAnsi" w:hAnsiTheme="minorHAnsi"/>
          <w:b/>
          <w:bCs/>
          <w:color w:val="17365D"/>
          <w:sz w:val="24"/>
          <w:szCs w:val="24"/>
        </w:rPr>
        <w:t xml:space="preserve"> şi copilului. </w:t>
      </w:r>
      <w:r w:rsidR="000474AA" w:rsidRPr="00012009">
        <w:rPr>
          <w:rFonts w:asciiTheme="minorHAnsi" w:hAnsiTheme="minorHAnsi"/>
          <w:color w:val="002060"/>
          <w:sz w:val="24"/>
          <w:szCs w:val="24"/>
        </w:rPr>
        <w:t>Sănătatea gravidei şi copilului constituie în orice societate civilizată o prioritate de sănătate publică (Conform Strategiei Naţionale de Sănătate). Evidențele disponibile indică un deficit de îngrijiri medicale în perioada prenatală la nivelul medicinii primare, mai ales in cazul femeilor vulnerabile (ex. Femeile însărcinate din zonele gusogene etc),</w:t>
      </w:r>
      <w:r w:rsidR="002A2431">
        <w:rPr>
          <w:rFonts w:asciiTheme="minorHAnsi" w:hAnsiTheme="minorHAnsi"/>
          <w:color w:val="002060"/>
          <w:sz w:val="24"/>
          <w:szCs w:val="24"/>
        </w:rPr>
        <w:t xml:space="preserve"> </w:t>
      </w:r>
      <w:r w:rsidR="000474AA" w:rsidRPr="00012009">
        <w:rPr>
          <w:rFonts w:asciiTheme="minorHAnsi" w:hAnsiTheme="minorHAnsi"/>
          <w:color w:val="002060"/>
          <w:sz w:val="24"/>
          <w:szCs w:val="24"/>
        </w:rPr>
        <w:t xml:space="preserve">dar nu numai, precum şi un exces de servicii chirurgicale la nivel terţiar reflectat de excesul de naşteri prin cezariană nejustificat de profilul gravidelor din România [UNICEF 2005, DRG, Europeristat, 2012].30,31 Ratele mortalităţii infantile şi materne înalte reflectă </w:t>
      </w:r>
      <w:r w:rsidR="000474AA" w:rsidRPr="00012009">
        <w:rPr>
          <w:rFonts w:asciiTheme="minorHAnsi" w:hAnsiTheme="minorHAnsi"/>
          <w:color w:val="17365D"/>
          <w:sz w:val="24"/>
          <w:szCs w:val="24"/>
        </w:rPr>
        <w:t xml:space="preserve">în mare măsură calitatea suboptimală a </w:t>
      </w:r>
      <w:r w:rsidR="000474AA" w:rsidRPr="00012009">
        <w:rPr>
          <w:rFonts w:asciiTheme="minorHAnsi" w:hAnsiTheme="minorHAnsi"/>
          <w:color w:val="002060"/>
          <w:sz w:val="24"/>
          <w:szCs w:val="24"/>
        </w:rPr>
        <w:t xml:space="preserve">serviciilor. </w:t>
      </w:r>
    </w:p>
    <w:p w14:paraId="7F5BD305" w14:textId="2687878F" w:rsidR="00E479D7" w:rsidRPr="00012009" w:rsidRDefault="002A2431" w:rsidP="00012009">
      <w:pPr>
        <w:spacing w:before="120" w:after="120" w:line="240" w:lineRule="auto"/>
        <w:jc w:val="both"/>
        <w:rPr>
          <w:rFonts w:asciiTheme="minorHAnsi" w:hAnsiTheme="minorHAnsi"/>
          <w:color w:val="17365D"/>
          <w:sz w:val="24"/>
          <w:szCs w:val="24"/>
        </w:rPr>
      </w:pPr>
      <w:r w:rsidRPr="002A2431">
        <w:rPr>
          <w:rFonts w:asciiTheme="minorHAnsi" w:hAnsiTheme="minorHAnsi"/>
          <w:b/>
          <w:color w:val="002060"/>
          <w:sz w:val="24"/>
          <w:szCs w:val="24"/>
        </w:rPr>
        <w:t>1.a.</w:t>
      </w:r>
      <w:r>
        <w:rPr>
          <w:rFonts w:asciiTheme="minorHAnsi" w:hAnsiTheme="minorHAnsi"/>
          <w:color w:val="002060"/>
          <w:sz w:val="24"/>
          <w:szCs w:val="24"/>
        </w:rPr>
        <w:t xml:space="preserve"> </w:t>
      </w:r>
      <w:r w:rsidR="000474AA" w:rsidRPr="00012009">
        <w:rPr>
          <w:rFonts w:asciiTheme="minorHAnsi" w:hAnsiTheme="minorHAnsi"/>
          <w:color w:val="002060"/>
          <w:sz w:val="24"/>
          <w:szCs w:val="24"/>
        </w:rPr>
        <w:t xml:space="preserve">Sunt vizate reducerea mortalităţii infantile şi a riscului de deces neonatal prin creşterea accesului la îngrijiri adecvate în unităţi regionale pentru nou-născuţii cu risc de deces neonatal, întărirea componentei de screening-ul neonatal (fenilcetonurie, hipotiroidism congenital, surditate, alte boli de metabolism ce pot fi depistate neonatal, deficienţe de auz, a retinopatiei la nou născut). </w:t>
      </w:r>
    </w:p>
    <w:p w14:paraId="00BB6FA4" w14:textId="77777777" w:rsidR="000474AA" w:rsidRPr="00012009" w:rsidRDefault="000474AA" w:rsidP="008F1351">
      <w:pPr>
        <w:spacing w:before="120" w:after="120" w:line="240" w:lineRule="auto"/>
        <w:jc w:val="both"/>
        <w:rPr>
          <w:rFonts w:asciiTheme="minorHAnsi" w:hAnsiTheme="minorHAnsi"/>
          <w:color w:val="17365D"/>
          <w:sz w:val="24"/>
          <w:szCs w:val="24"/>
        </w:rPr>
      </w:pPr>
      <w:r w:rsidRPr="00012009">
        <w:rPr>
          <w:rFonts w:asciiTheme="minorHAnsi" w:hAnsiTheme="minorHAnsi"/>
          <w:color w:val="17365D"/>
          <w:sz w:val="24"/>
          <w:szCs w:val="24"/>
        </w:rPr>
        <w:lastRenderedPageBreak/>
        <w:t xml:space="preserve">Sănătatea gravidei şi copilului constituie în orice societate civilizată o prioritate de sănătate publică. In Strategia Naţională de Sănătate 2014-2020, în mod prioritar sunt vizate </w:t>
      </w:r>
      <w:r w:rsidRPr="00012009">
        <w:rPr>
          <w:rFonts w:asciiTheme="minorHAnsi" w:hAnsiTheme="minorHAnsi"/>
          <w:b/>
          <w:color w:val="17365D"/>
          <w:sz w:val="24"/>
          <w:szCs w:val="24"/>
        </w:rPr>
        <w:t>reducerea mortalităţii infantile şi a riscului de deces neonatal</w:t>
      </w:r>
      <w:r w:rsidRPr="00012009">
        <w:rPr>
          <w:rFonts w:asciiTheme="minorHAnsi" w:hAnsiTheme="minorHAnsi"/>
          <w:color w:val="17365D"/>
          <w:sz w:val="24"/>
          <w:szCs w:val="24"/>
        </w:rPr>
        <w:t xml:space="preserve"> prin creşterea accesului la îngrijiri adecvate.</w:t>
      </w:r>
    </w:p>
    <w:p w14:paraId="31B68DC4" w14:textId="77777777" w:rsidR="000474AA" w:rsidRPr="00012009" w:rsidRDefault="00CA6FCA" w:rsidP="008F1351">
      <w:pPr>
        <w:pStyle w:val="Default"/>
        <w:spacing w:before="120" w:after="120"/>
        <w:jc w:val="both"/>
        <w:rPr>
          <w:rFonts w:asciiTheme="minorHAnsi" w:hAnsiTheme="minorHAnsi"/>
          <w:color w:val="17365D"/>
        </w:rPr>
      </w:pPr>
      <w:r w:rsidRPr="00012009">
        <w:rPr>
          <w:rFonts w:asciiTheme="minorHAnsi" w:hAnsiTheme="minorHAnsi"/>
          <w:b/>
          <w:color w:val="17365D"/>
        </w:rPr>
        <w:t>1.b.</w:t>
      </w:r>
      <w:r w:rsidRPr="00012009">
        <w:rPr>
          <w:rFonts w:asciiTheme="minorHAnsi" w:hAnsiTheme="minorHAnsi"/>
          <w:color w:val="17365D"/>
        </w:rPr>
        <w:t xml:space="preserve"> </w:t>
      </w:r>
      <w:r w:rsidR="000474AA" w:rsidRPr="00012009">
        <w:rPr>
          <w:rFonts w:asciiTheme="minorHAnsi" w:hAnsiTheme="minorHAnsi"/>
          <w:color w:val="17365D"/>
        </w:rPr>
        <w:t xml:space="preserve">Conform </w:t>
      </w:r>
      <w:r w:rsidR="00F969EE" w:rsidRPr="00012009">
        <w:rPr>
          <w:rFonts w:asciiTheme="minorHAnsi" w:hAnsiTheme="minorHAnsi"/>
          <w:color w:val="17365D"/>
        </w:rPr>
        <w:t>definiției</w:t>
      </w:r>
      <w:r w:rsidR="000474AA" w:rsidRPr="00012009">
        <w:rPr>
          <w:rFonts w:asciiTheme="minorHAnsi" w:hAnsiTheme="minorHAnsi"/>
          <w:color w:val="17365D"/>
        </w:rPr>
        <w:t xml:space="preserve"> Organizaţiei Mondiale a Sănătăţii (OMS), </w:t>
      </w:r>
      <w:r w:rsidR="00F969EE" w:rsidRPr="00012009">
        <w:rPr>
          <w:rFonts w:asciiTheme="minorHAnsi" w:hAnsiTheme="minorHAnsi"/>
          <w:b/>
          <w:color w:val="17365D"/>
        </w:rPr>
        <w:t>afecțiunile</w:t>
      </w:r>
      <w:r w:rsidR="000474AA" w:rsidRPr="00012009">
        <w:rPr>
          <w:rFonts w:asciiTheme="minorHAnsi" w:hAnsiTheme="minorHAnsi"/>
          <w:b/>
          <w:color w:val="17365D"/>
        </w:rPr>
        <w:t xml:space="preserve"> (defectele) congenitale</w:t>
      </w:r>
      <w:r w:rsidR="000474AA" w:rsidRPr="00012009">
        <w:rPr>
          <w:rFonts w:asciiTheme="minorHAnsi" w:hAnsiTheme="minorHAnsi"/>
          <w:color w:val="17365D"/>
        </w:rPr>
        <w:t xml:space="preserve"> cuprind orice defect </w:t>
      </w:r>
      <w:r w:rsidR="00F969EE" w:rsidRPr="00012009">
        <w:rPr>
          <w:rFonts w:asciiTheme="minorHAnsi" w:hAnsiTheme="minorHAnsi"/>
          <w:color w:val="17365D"/>
        </w:rPr>
        <w:t>funcțional</w:t>
      </w:r>
      <w:r w:rsidR="000474AA" w:rsidRPr="00012009">
        <w:rPr>
          <w:rFonts w:asciiTheme="minorHAnsi" w:hAnsiTheme="minorHAnsi"/>
          <w:color w:val="17365D"/>
        </w:rPr>
        <w:t xml:space="preserve"> sau structural determinat de factori ce acţionează în </w:t>
      </w:r>
      <w:r w:rsidR="00F969EE" w:rsidRPr="00012009">
        <w:rPr>
          <w:rFonts w:asciiTheme="minorHAnsi" w:hAnsiTheme="minorHAnsi"/>
          <w:color w:val="17365D"/>
        </w:rPr>
        <w:t>viața</w:t>
      </w:r>
      <w:r w:rsidR="000474AA" w:rsidRPr="00012009">
        <w:rPr>
          <w:rFonts w:asciiTheme="minorHAnsi" w:hAnsiTheme="minorHAnsi"/>
          <w:color w:val="17365D"/>
        </w:rPr>
        <w:t xml:space="preserve"> intrauterină sau imediat postpartum.</w:t>
      </w:r>
    </w:p>
    <w:p w14:paraId="436971F8"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Oamenii de știință au identificat aproximativ 4000 de anomalii la naștere, care variază de la forme minore până la forme grave și foarte grave. De menționat că unele malformații congenitale sunt incompatibile cu viața intrauterină (moarte fetală în uter) sau cu viața extrauterină, ducând la o mortalitate peri</w:t>
      </w:r>
      <w:r w:rsidR="00F969EE" w:rsidRPr="00012009">
        <w:rPr>
          <w:rFonts w:asciiTheme="minorHAnsi" w:hAnsiTheme="minorHAnsi"/>
          <w:color w:val="17365D"/>
        </w:rPr>
        <w:t>-</w:t>
      </w:r>
      <w:r w:rsidRPr="00012009">
        <w:rPr>
          <w:rFonts w:asciiTheme="minorHAnsi" w:hAnsiTheme="minorHAnsi"/>
          <w:color w:val="17365D"/>
        </w:rPr>
        <w:t xml:space="preserve">natală semnificativă. </w:t>
      </w:r>
    </w:p>
    <w:p w14:paraId="3F460D4D"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 xml:space="preserve">Organizaţia Mondială a Sănătăţii (OMS) estimează ca incidenta generală a defectelor congenitale inclusiv cele genetice este de 50 la 1.000 de născuţi vii. Incidenta lor după naştere depinde în general de istoricul natural al afecţiunii. Anomaliile structurale sunt denumite şi malformaţii. Anomaliile funcţionale sunt, de regulă, defecte metabolice, anomalii ale hemoglobinei sau retard mental. Termenul “congenital” presupune ca defectul să fie prezent la </w:t>
      </w:r>
      <w:r w:rsidR="00F969EE" w:rsidRPr="00012009">
        <w:rPr>
          <w:rFonts w:asciiTheme="minorHAnsi" w:hAnsiTheme="minorHAnsi"/>
          <w:color w:val="17365D"/>
        </w:rPr>
        <w:t>naștere</w:t>
      </w:r>
      <w:r w:rsidRPr="00012009">
        <w:rPr>
          <w:rFonts w:asciiTheme="minorHAnsi" w:hAnsiTheme="minorHAnsi"/>
          <w:color w:val="17365D"/>
        </w:rPr>
        <w:t>, dar sunt si afecţiuni care devin evidente tardiv post partum.</w:t>
      </w:r>
    </w:p>
    <w:p w14:paraId="7D7908CD" w14:textId="77777777" w:rsidR="000474AA" w:rsidRPr="00012009" w:rsidRDefault="00F969EE" w:rsidP="008F1351">
      <w:pPr>
        <w:pStyle w:val="Default"/>
        <w:spacing w:before="120" w:after="120"/>
        <w:jc w:val="both"/>
        <w:rPr>
          <w:rFonts w:asciiTheme="minorHAnsi" w:hAnsiTheme="minorHAnsi"/>
          <w:color w:val="17365D"/>
        </w:rPr>
      </w:pPr>
      <w:r w:rsidRPr="00012009">
        <w:rPr>
          <w:rFonts w:asciiTheme="minorHAnsi" w:hAnsiTheme="minorHAnsi"/>
          <w:b/>
          <w:color w:val="17365D"/>
        </w:rPr>
        <w:t>Malformațiile</w:t>
      </w:r>
      <w:r w:rsidR="000474AA" w:rsidRPr="00012009">
        <w:rPr>
          <w:rFonts w:asciiTheme="minorHAnsi" w:hAnsiTheme="minorHAnsi"/>
          <w:b/>
          <w:color w:val="17365D"/>
        </w:rPr>
        <w:t xml:space="preserve"> cardiace congenitale</w:t>
      </w:r>
      <w:r w:rsidR="000474AA" w:rsidRPr="00012009">
        <w:rPr>
          <w:rFonts w:asciiTheme="minorHAnsi" w:hAnsiTheme="minorHAnsi"/>
          <w:color w:val="17365D"/>
        </w:rPr>
        <w:t xml:space="preserve"> </w:t>
      </w:r>
      <w:r w:rsidRPr="00012009">
        <w:rPr>
          <w:rFonts w:asciiTheme="minorHAnsi" w:hAnsiTheme="minorHAnsi"/>
          <w:color w:val="17365D"/>
        </w:rPr>
        <w:t>rămân</w:t>
      </w:r>
      <w:r w:rsidR="000474AA" w:rsidRPr="00012009">
        <w:rPr>
          <w:rFonts w:asciiTheme="minorHAnsi" w:hAnsiTheme="minorHAnsi"/>
          <w:color w:val="17365D"/>
        </w:rPr>
        <w:t xml:space="preserve"> cele mai severe anomalii neonatale. Rata mortalităţii infantile în Romania este foarte severa, situându-se pe locul 2 din punctul de vedere al ratei mortalităţii infantile, într-un clasament al ţărilor situate în Europa, </w:t>
      </w:r>
      <w:r w:rsidRPr="00012009">
        <w:rPr>
          <w:rFonts w:asciiTheme="minorHAnsi" w:hAnsiTheme="minorHAnsi"/>
          <w:color w:val="17365D"/>
        </w:rPr>
        <w:t>după</w:t>
      </w:r>
      <w:r w:rsidR="000474AA" w:rsidRPr="00012009">
        <w:rPr>
          <w:rFonts w:asciiTheme="minorHAnsi" w:hAnsiTheme="minorHAnsi"/>
          <w:color w:val="17365D"/>
        </w:rPr>
        <w:t xml:space="preserve"> Moldova. Mortalitatea cauzată de malformaţii cardiace este una din principalele cauze ale mortalităţii infantile cu un procent de 21,2%.</w:t>
      </w:r>
    </w:p>
    <w:p w14:paraId="2753ABC4"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 xml:space="preserve">Malformaţiile cardiace congenitale (MCC) reprezintă totalitatea anomaliilor structurale ale inimii prezente la naştere, fiind rezultatul unei alterări a dezvoltării embriologice cardiovasculare. Ele apar în perioada cardiogenezei (dezvoltarea inimii). </w:t>
      </w:r>
    </w:p>
    <w:p w14:paraId="4FF14B74"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Jumătate dintre aceste</w:t>
      </w:r>
      <w:r w:rsidR="00F969EE" w:rsidRPr="00012009">
        <w:rPr>
          <w:rFonts w:asciiTheme="minorHAnsi" w:hAnsiTheme="minorHAnsi"/>
          <w:color w:val="17365D"/>
        </w:rPr>
        <w:t xml:space="preserve"> anomalii cardiace sunt minore </w:t>
      </w:r>
      <w:r w:rsidRPr="00012009">
        <w:rPr>
          <w:rFonts w:asciiTheme="minorHAnsi" w:hAnsiTheme="minorHAnsi"/>
          <w:color w:val="17365D"/>
        </w:rPr>
        <w:t>ş</w:t>
      </w:r>
      <w:r w:rsidR="00F969EE" w:rsidRPr="00012009">
        <w:rPr>
          <w:rFonts w:asciiTheme="minorHAnsi" w:hAnsiTheme="minorHAnsi"/>
          <w:color w:val="17365D"/>
        </w:rPr>
        <w:t>i</w:t>
      </w:r>
      <w:r w:rsidRPr="00012009">
        <w:rPr>
          <w:rFonts w:asciiTheme="minorHAnsi" w:hAnsiTheme="minorHAnsi"/>
          <w:color w:val="17365D"/>
        </w:rPr>
        <w:t xml:space="preserve"> corectabile chirurgical în timp ce cea de-a doua jumătate reprezintă cauza </w:t>
      </w:r>
      <w:r w:rsidRPr="00012009">
        <w:rPr>
          <w:rFonts w:asciiTheme="minorHAnsi" w:hAnsiTheme="minorHAnsi"/>
          <w:b/>
          <w:color w:val="17365D"/>
        </w:rPr>
        <w:t>principală a deceselor în perioada neonatala şi copilărie</w:t>
      </w:r>
      <w:r w:rsidRPr="00012009">
        <w:rPr>
          <w:rFonts w:asciiTheme="minorHAnsi" w:hAnsiTheme="minorHAnsi"/>
          <w:color w:val="17365D"/>
        </w:rPr>
        <w:t>. În plus, malformaţiile cardiace congenitale asociază cel mai ridicat cost de spitalizare dintre toate malformaţiile congenitale.</w:t>
      </w:r>
    </w:p>
    <w:p w14:paraId="76E88564"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 xml:space="preserve">In România, se nasc anual aproximativ 1.500-1.600 de copii cu boala congenitală de cord (BCC). Dintre aceştia, anual, 850-950 necesită corecţie chirurgicală. Datele statistice ale Ministerului Sănătăţii ne arată însă că, în România, se </w:t>
      </w:r>
      <w:r w:rsidR="00F969EE" w:rsidRPr="00012009">
        <w:rPr>
          <w:rFonts w:asciiTheme="minorHAnsi" w:hAnsiTheme="minorHAnsi"/>
          <w:color w:val="17365D"/>
        </w:rPr>
        <w:t>operează</w:t>
      </w:r>
      <w:r w:rsidRPr="00012009">
        <w:rPr>
          <w:rFonts w:asciiTheme="minorHAnsi" w:hAnsiTheme="minorHAnsi"/>
          <w:color w:val="17365D"/>
        </w:rPr>
        <w:t xml:space="preserve"> anual până la o treime dintre copiii cu boala congenitală de cord care necesită acest tratament (aproximativ 250-300). </w:t>
      </w:r>
      <w:r w:rsidR="00F969EE" w:rsidRPr="00012009">
        <w:rPr>
          <w:rFonts w:asciiTheme="minorHAnsi" w:hAnsiTheme="minorHAnsi"/>
          <w:color w:val="17365D"/>
        </w:rPr>
        <w:t>Malformația</w:t>
      </w:r>
      <w:r w:rsidRPr="00012009">
        <w:rPr>
          <w:rFonts w:asciiTheme="minorHAnsi" w:hAnsiTheme="minorHAnsi"/>
          <w:color w:val="17365D"/>
        </w:rPr>
        <w:t xml:space="preserve"> congenitală de cord apare când inima nu se formează normal în </w:t>
      </w:r>
      <w:r w:rsidR="00F969EE" w:rsidRPr="00012009">
        <w:rPr>
          <w:rFonts w:asciiTheme="minorHAnsi" w:hAnsiTheme="minorHAnsi"/>
          <w:color w:val="17365D"/>
        </w:rPr>
        <w:t>viața</w:t>
      </w:r>
      <w:r w:rsidRPr="00012009">
        <w:rPr>
          <w:rFonts w:asciiTheme="minorHAnsi" w:hAnsiTheme="minorHAnsi"/>
          <w:color w:val="17365D"/>
        </w:rPr>
        <w:t xml:space="preserve"> intrauterină.</w:t>
      </w:r>
    </w:p>
    <w:p w14:paraId="51524EE1"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Malformaţiile inimii sunt cauzate de factori multipli. Adesea, factorul cauzal nu poate fi identificat. Ceea ce se ştie cu exactitate este ca, în 90 la sută dintre cazuri, MCC sunt rezultatul interacţiunii între factorii genetici şi de mediu. Cea mai vulnerabila perioadă privind influenţa factorilor de mediu asupra dezvoltării cardiovasculare este perioada cardiogenezei.</w:t>
      </w:r>
    </w:p>
    <w:p w14:paraId="5DA8E9D3"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lastRenderedPageBreak/>
        <w:t xml:space="preserve">Studiile recente arata că, în ciuda eforturilor depuse în întreaga lume pentru diagnosticul prenatal al anomaliilor fetale, anomaliile cardiace au rata de detecţie cea mai scăzută, nedepăşind 50-60% la nivel mondial. Este însă un </w:t>
      </w:r>
      <w:r w:rsidR="00F969EE" w:rsidRPr="00012009">
        <w:rPr>
          <w:rFonts w:asciiTheme="minorHAnsi" w:hAnsiTheme="minorHAnsi"/>
          <w:color w:val="17365D"/>
        </w:rPr>
        <w:t>adevăr</w:t>
      </w:r>
      <w:r w:rsidRPr="00012009">
        <w:rPr>
          <w:rFonts w:asciiTheme="minorHAnsi" w:hAnsiTheme="minorHAnsi"/>
          <w:color w:val="17365D"/>
        </w:rPr>
        <w:t xml:space="preserve"> deja recunoscut că diagnosticul precoce îmbunătăţeşte mortalitatea şi morbiditatea neonatală.</w:t>
      </w:r>
    </w:p>
    <w:p w14:paraId="341F268F"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 xml:space="preserve">Formarea personalului implicat în medicina materno-fetală, diagnosticarea timpurie a anomaliilor fetale şi instituirea precoce a unui tratament şi plan de tratament, permit intervenţii viitoare pentru asigurarea unei dezvoltări şi integrări sociale şi educaţionale optimă a acestor copii </w:t>
      </w:r>
      <w:r w:rsidRPr="00012009">
        <w:rPr>
          <w:rFonts w:asciiTheme="minorHAnsi" w:hAnsiTheme="minorHAnsi"/>
        </w:rPr>
        <w:t xml:space="preserve">cu </w:t>
      </w:r>
      <w:r w:rsidRPr="00012009">
        <w:rPr>
          <w:rFonts w:asciiTheme="minorHAnsi" w:hAnsiTheme="minorHAnsi"/>
          <w:color w:val="17365D"/>
        </w:rPr>
        <w:t>malformații congenitale, având ca scop atât prevenirea abandonului şi instituţionalizării persoanei cu dizabilităţi, cât şi creşterea gradului de autonomie al acesteia.</w:t>
      </w:r>
    </w:p>
    <w:p w14:paraId="2A170CCC" w14:textId="77777777" w:rsidR="00BA7448" w:rsidRPr="00012009" w:rsidRDefault="00BA7448" w:rsidP="00FE7126">
      <w:pPr>
        <w:spacing w:before="120" w:after="120" w:line="240" w:lineRule="auto"/>
        <w:jc w:val="both"/>
        <w:rPr>
          <w:rFonts w:asciiTheme="minorHAnsi" w:hAnsiTheme="minorHAnsi"/>
          <w:color w:val="17365D"/>
          <w:sz w:val="24"/>
          <w:szCs w:val="24"/>
        </w:rPr>
      </w:pPr>
      <w:r w:rsidRPr="00012009">
        <w:rPr>
          <w:rFonts w:asciiTheme="minorHAnsi" w:hAnsiTheme="minorHAnsi"/>
          <w:b/>
          <w:bCs/>
          <w:color w:val="17365D"/>
          <w:sz w:val="24"/>
          <w:szCs w:val="24"/>
        </w:rPr>
        <w:t xml:space="preserve">2. </w:t>
      </w:r>
      <w:r w:rsidR="000474AA" w:rsidRPr="00012009">
        <w:rPr>
          <w:rFonts w:asciiTheme="minorHAnsi" w:hAnsiTheme="minorHAnsi"/>
          <w:b/>
          <w:bCs/>
          <w:color w:val="17365D"/>
          <w:sz w:val="24"/>
          <w:szCs w:val="24"/>
        </w:rPr>
        <w:t xml:space="preserve">Boli netransmisibile majore. </w:t>
      </w:r>
      <w:r w:rsidR="000474AA" w:rsidRPr="00012009">
        <w:rPr>
          <w:rFonts w:asciiTheme="minorHAnsi" w:hAnsiTheme="minorHAnsi"/>
          <w:color w:val="17365D"/>
          <w:sz w:val="24"/>
          <w:szCs w:val="24"/>
        </w:rPr>
        <w:t xml:space="preserve">Rata standardizată de mortalitate prin boli cronice este de circa două ori mai mare în România decât în UE27. </w:t>
      </w:r>
    </w:p>
    <w:p w14:paraId="5152C793" w14:textId="77777777" w:rsidR="000474AA" w:rsidRPr="00012009" w:rsidRDefault="00BA7448" w:rsidP="00FE7126">
      <w:pPr>
        <w:spacing w:before="120" w:after="120" w:line="240" w:lineRule="auto"/>
        <w:jc w:val="both"/>
        <w:rPr>
          <w:rFonts w:asciiTheme="minorHAnsi" w:hAnsiTheme="minorHAnsi"/>
          <w:color w:val="17365D"/>
          <w:sz w:val="24"/>
          <w:szCs w:val="24"/>
        </w:rPr>
      </w:pPr>
      <w:r w:rsidRPr="00012009">
        <w:rPr>
          <w:rFonts w:asciiTheme="minorHAnsi" w:hAnsiTheme="minorHAnsi"/>
          <w:b/>
          <w:color w:val="17365D"/>
          <w:sz w:val="24"/>
          <w:szCs w:val="24"/>
        </w:rPr>
        <w:t>2.a.</w:t>
      </w:r>
      <w:r w:rsidRPr="00012009">
        <w:rPr>
          <w:rFonts w:asciiTheme="minorHAnsi" w:hAnsiTheme="minorHAnsi"/>
          <w:color w:val="17365D"/>
          <w:sz w:val="24"/>
          <w:szCs w:val="24"/>
        </w:rPr>
        <w:t xml:space="preserve"> </w:t>
      </w:r>
      <w:r w:rsidR="000474AA" w:rsidRPr="00012009">
        <w:rPr>
          <w:rFonts w:asciiTheme="minorHAnsi" w:hAnsiTheme="minorHAnsi"/>
          <w:bCs/>
          <w:color w:val="17365D"/>
          <w:sz w:val="24"/>
          <w:szCs w:val="24"/>
        </w:rPr>
        <w:t xml:space="preserve">O posibilă explicaţie pentru excesul de mortalitate prin </w:t>
      </w:r>
      <w:r w:rsidR="000474AA" w:rsidRPr="00012009">
        <w:rPr>
          <w:rFonts w:asciiTheme="minorHAnsi" w:hAnsiTheme="minorHAnsi"/>
          <w:b/>
          <w:bCs/>
          <w:color w:val="17365D"/>
          <w:sz w:val="24"/>
          <w:szCs w:val="24"/>
        </w:rPr>
        <w:t>boli cardiovasculare</w:t>
      </w:r>
      <w:r w:rsidR="000474AA" w:rsidRPr="00012009">
        <w:rPr>
          <w:rFonts w:asciiTheme="minorHAnsi" w:hAnsiTheme="minorHAnsi"/>
          <w:bCs/>
          <w:color w:val="17365D"/>
          <w:sz w:val="24"/>
          <w:szCs w:val="24"/>
        </w:rPr>
        <w:t xml:space="preserve"> observat în România constă în lipsa </w:t>
      </w:r>
      <w:r w:rsidR="000474AA" w:rsidRPr="00012009">
        <w:rPr>
          <w:rFonts w:asciiTheme="minorHAnsi" w:hAnsiTheme="minorHAnsi"/>
          <w:color w:val="17365D"/>
          <w:sz w:val="24"/>
          <w:szCs w:val="24"/>
        </w:rPr>
        <w:t xml:space="preserve">concentrării pe evaluarea riscurilor, pe depistarea în faze precoce a patologilor cardiovasculare şi/sau controlul terapeutic neadecvat la nivelul serviciilor primare de sănătate. Programul Naţional de Evaluare a Stării de Sănătate (PNES) în 2007 a evidenţiat un profil defavorabil al bolilor cronice în populaţia generală. Numai 3/7 din adulţii hipertensivi erau conştienţi că aveau această problemă de sănătate. Astfel, la momentul diagnosticului, peste 57% dintre ei aveau deja alterări infra-clinice de organe ţintă [SEPHAR I şi II]. În plus, rata acoperirii cu medicaţie specifică este destul de mică (6/10 per total, 7/10 la femei), iar ponderea pacienţilor aflaţi sub control terapeutic are variaţii inter-regionale semnificative (de 2 ori mai mică în regiunea Sud-Vest faţă de cea mai bogată regiune, Bucureşti-Ilfov) şi este mai mică la cei cu venituri reduse. </w:t>
      </w:r>
    </w:p>
    <w:p w14:paraId="6FBF2798" w14:textId="77777777" w:rsidR="000474AA" w:rsidRPr="00012009" w:rsidRDefault="00BA7448" w:rsidP="008F1351">
      <w:pPr>
        <w:pStyle w:val="Default"/>
        <w:spacing w:before="120" w:after="120"/>
        <w:jc w:val="both"/>
        <w:rPr>
          <w:rFonts w:asciiTheme="minorHAnsi" w:hAnsiTheme="minorHAnsi"/>
          <w:b/>
          <w:bCs/>
          <w:color w:val="17365D"/>
        </w:rPr>
      </w:pPr>
      <w:r w:rsidRPr="00012009">
        <w:rPr>
          <w:rFonts w:asciiTheme="minorHAnsi" w:hAnsiTheme="minorHAnsi"/>
          <w:b/>
          <w:color w:val="17365D"/>
        </w:rPr>
        <w:t>2.b.</w:t>
      </w:r>
      <w:r w:rsidRPr="00012009">
        <w:rPr>
          <w:rFonts w:asciiTheme="minorHAnsi" w:hAnsiTheme="minorHAnsi"/>
          <w:color w:val="17365D"/>
        </w:rPr>
        <w:t xml:space="preserve"> </w:t>
      </w:r>
      <w:r w:rsidR="000474AA" w:rsidRPr="00012009">
        <w:rPr>
          <w:rFonts w:asciiTheme="minorHAnsi" w:hAnsiTheme="minorHAnsi"/>
          <w:color w:val="17365D"/>
        </w:rPr>
        <w:t xml:space="preserve">Rata mortalităţii standardizate pentru formele principale de </w:t>
      </w:r>
      <w:r w:rsidR="000474AA" w:rsidRPr="00012009">
        <w:rPr>
          <w:rFonts w:asciiTheme="minorHAnsi" w:hAnsiTheme="minorHAnsi"/>
          <w:b/>
          <w:bCs/>
          <w:color w:val="17365D"/>
        </w:rPr>
        <w:t>cancer (ex. bronho-pulmonar, colo-rectal)</w:t>
      </w:r>
      <w:r w:rsidR="000474AA" w:rsidRPr="00012009">
        <w:rPr>
          <w:rFonts w:asciiTheme="minorHAnsi" w:hAnsiTheme="minorHAnsi"/>
          <w:color w:val="17365D"/>
        </w:rPr>
        <w:t xml:space="preserve"> este mai mare în România decât în Statele Membre, excepţie făcând </w:t>
      </w:r>
      <w:r w:rsidR="000474AA" w:rsidRPr="00012009">
        <w:rPr>
          <w:rFonts w:asciiTheme="minorHAnsi" w:hAnsiTheme="minorHAnsi"/>
          <w:b/>
          <w:bCs/>
          <w:color w:val="17365D"/>
        </w:rPr>
        <w:t xml:space="preserve">cancerul de sân la femei. </w:t>
      </w:r>
    </w:p>
    <w:p w14:paraId="135EE037" w14:textId="77777777"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 xml:space="preserve">România performează suboptimal în domeniul prevenţiei, inclusiv pentru depistarea precoce a </w:t>
      </w:r>
      <w:r w:rsidRPr="00012009">
        <w:rPr>
          <w:rFonts w:asciiTheme="minorHAnsi" w:hAnsiTheme="minorHAnsi"/>
          <w:b/>
          <w:bCs/>
          <w:color w:val="17365D"/>
        </w:rPr>
        <w:t>cancerului de col uterin</w:t>
      </w:r>
      <w:r w:rsidRPr="00012009">
        <w:rPr>
          <w:rFonts w:asciiTheme="minorHAnsi" w:hAnsiTheme="minorHAnsi"/>
          <w:color w:val="17365D"/>
        </w:rPr>
        <w:t>, mortalitatea prin aceasta boală fiind în creştere sau cel mult stabilă. Ratele mari de morbiditate şi mortalitate fac din prevenirea primară a cancerului de col uterin prin vaccinarea împotriva Human Papilloma Virus (HPV) o intervenţie înalt relevantă şi necesară în România, cu atât mai mult cu cât tulpinile 16 şi 18 ale HPV sunt responsabile de circa 70% din cancerele cervicale, iar beneficiile vaccinării sunt deja bine documentate. Se impune de asemenea pregătirea implementării intervenţiilor de depistare precoce prin screening populaţional pentru celelalte două forme frecvente de cancer (colo-rectal şi sân), conform recomandărilor europene.</w:t>
      </w:r>
    </w:p>
    <w:p w14:paraId="39CC6A55" w14:textId="1670CE1F" w:rsidR="000474AA" w:rsidRPr="00012009" w:rsidRDefault="000474AA" w:rsidP="008F1351">
      <w:pPr>
        <w:pStyle w:val="Default"/>
        <w:spacing w:before="120" w:after="120"/>
        <w:jc w:val="both"/>
        <w:rPr>
          <w:rFonts w:asciiTheme="minorHAnsi" w:hAnsiTheme="minorHAnsi"/>
          <w:color w:val="17365D"/>
        </w:rPr>
      </w:pPr>
      <w:r w:rsidRPr="00012009">
        <w:rPr>
          <w:rFonts w:asciiTheme="minorHAnsi" w:hAnsiTheme="minorHAnsi"/>
          <w:color w:val="17365D"/>
        </w:rPr>
        <w:t>Pe fondul circula</w:t>
      </w:r>
      <w:r w:rsidR="00F969EE" w:rsidRPr="00012009">
        <w:rPr>
          <w:rFonts w:asciiTheme="minorHAnsi" w:hAnsiTheme="minorHAnsi"/>
          <w:color w:val="17365D"/>
        </w:rPr>
        <w:t>ţiei înalte a virusurilor hepa</w:t>
      </w:r>
      <w:r w:rsidRPr="00012009">
        <w:rPr>
          <w:rFonts w:asciiTheme="minorHAnsi" w:hAnsiTheme="minorHAnsi"/>
          <w:color w:val="17365D"/>
        </w:rPr>
        <w:t xml:space="preserve">tice B şi C şi prevalenţei mari a comportamentelor cu risc crescut (fumat, consum de alcool), incidenţa </w:t>
      </w:r>
      <w:r w:rsidRPr="00012009">
        <w:rPr>
          <w:rFonts w:asciiTheme="minorHAnsi" w:hAnsiTheme="minorHAnsi"/>
          <w:b/>
          <w:bCs/>
          <w:color w:val="17365D"/>
        </w:rPr>
        <w:t xml:space="preserve">cancerului hepatic </w:t>
      </w:r>
      <w:r w:rsidRPr="00012009">
        <w:rPr>
          <w:rFonts w:asciiTheme="minorHAnsi" w:hAnsiTheme="minorHAnsi"/>
          <w:color w:val="17365D"/>
        </w:rPr>
        <w:t xml:space="preserve">în populaţia naţională este mare - a treia cea mai mare rată din Europa la bărbaţi conform ECDC. De altfel, </w:t>
      </w:r>
      <w:r w:rsidRPr="00012009">
        <w:rPr>
          <w:rFonts w:asciiTheme="minorHAnsi" w:hAnsiTheme="minorHAnsi"/>
          <w:b/>
          <w:bCs/>
          <w:color w:val="17365D"/>
        </w:rPr>
        <w:t xml:space="preserve">ciroza </w:t>
      </w:r>
      <w:r w:rsidRPr="00012009">
        <w:rPr>
          <w:rFonts w:asciiTheme="minorHAnsi" w:hAnsiTheme="minorHAnsi"/>
          <w:b/>
          <w:bCs/>
          <w:color w:val="17365D"/>
        </w:rPr>
        <w:lastRenderedPageBreak/>
        <w:t>hepatică</w:t>
      </w:r>
      <w:r w:rsidRPr="00012009">
        <w:rPr>
          <w:rFonts w:asciiTheme="minorHAnsi" w:hAnsiTheme="minorHAnsi"/>
          <w:color w:val="17365D"/>
        </w:rPr>
        <w:t xml:space="preserve"> este a treia este cauză de deces prematur la ambele sexe, fiind responsabilă pentru un număr important de YLL mai ales la bărbaţii români.</w:t>
      </w:r>
      <w:r w:rsidR="00A06F14" w:rsidRPr="00012009">
        <w:rPr>
          <w:rFonts w:asciiTheme="minorHAnsi" w:hAnsiTheme="minorHAnsi"/>
          <w:color w:val="17365D"/>
        </w:rPr>
        <w:t xml:space="preserve"> </w:t>
      </w:r>
    </w:p>
    <w:p w14:paraId="72181C3D" w14:textId="6BD7E558" w:rsidR="000474AA" w:rsidRPr="00012009" w:rsidRDefault="00BA7448" w:rsidP="008F1351">
      <w:pPr>
        <w:pStyle w:val="Default"/>
        <w:spacing w:before="120" w:after="120"/>
        <w:jc w:val="both"/>
        <w:rPr>
          <w:rFonts w:asciiTheme="minorHAnsi" w:hAnsiTheme="minorHAnsi"/>
          <w:color w:val="17365D"/>
        </w:rPr>
      </w:pPr>
      <w:r w:rsidRPr="00012009">
        <w:rPr>
          <w:rFonts w:asciiTheme="minorHAnsi" w:hAnsiTheme="minorHAnsi"/>
          <w:b/>
          <w:bCs/>
          <w:color w:val="17365D"/>
        </w:rPr>
        <w:t xml:space="preserve">2.c. </w:t>
      </w:r>
      <w:r w:rsidR="000474AA" w:rsidRPr="00012009">
        <w:rPr>
          <w:rFonts w:asciiTheme="minorHAnsi" w:hAnsiTheme="minorHAnsi"/>
          <w:b/>
          <w:bCs/>
          <w:color w:val="17365D"/>
        </w:rPr>
        <w:t xml:space="preserve">Diabetul zaharat, </w:t>
      </w:r>
      <w:r w:rsidR="000474AA" w:rsidRPr="00012009">
        <w:rPr>
          <w:rFonts w:asciiTheme="minorHAnsi" w:hAnsiTheme="minorHAnsi"/>
          <w:color w:val="17365D"/>
        </w:rPr>
        <w:t xml:space="preserve">afecţiune invalidantă şi intens consumatoare de resurse, este o patologie răspândită în România (circa 1,5 milioane pacienţi, din care peste 100.000 insulino-dependenţi). Astfel, după numărul de pacienţi, România se situează pe locul 9 în regiunea Europa; prevalenţa bolii la adulţi este peste media europeană (~9,3% faţă de 8,4%). </w:t>
      </w:r>
    </w:p>
    <w:p w14:paraId="22003670" w14:textId="77777777" w:rsidR="000474AA" w:rsidRPr="00012009" w:rsidRDefault="00CA6FCA" w:rsidP="008F1351">
      <w:pPr>
        <w:pStyle w:val="Default"/>
        <w:spacing w:before="120" w:after="120"/>
        <w:jc w:val="both"/>
        <w:rPr>
          <w:rFonts w:asciiTheme="minorHAnsi" w:hAnsiTheme="minorHAnsi"/>
          <w:color w:val="17365D"/>
        </w:rPr>
      </w:pPr>
      <w:r w:rsidRPr="00012009">
        <w:rPr>
          <w:rFonts w:asciiTheme="minorHAnsi" w:hAnsiTheme="minorHAnsi"/>
          <w:b/>
          <w:color w:val="17365D"/>
        </w:rPr>
        <w:t>2.d.</w:t>
      </w:r>
      <w:r w:rsidRPr="00012009">
        <w:rPr>
          <w:rFonts w:asciiTheme="minorHAnsi" w:hAnsiTheme="minorHAnsi"/>
          <w:color w:val="17365D"/>
        </w:rPr>
        <w:t xml:space="preserve"> </w:t>
      </w:r>
      <w:r w:rsidR="000474AA" w:rsidRPr="00012009">
        <w:rPr>
          <w:rFonts w:asciiTheme="minorHAnsi" w:hAnsiTheme="minorHAnsi"/>
          <w:color w:val="17365D"/>
        </w:rPr>
        <w:t xml:space="preserve">România este o ţară cu rată mare de deces prin </w:t>
      </w:r>
      <w:r w:rsidR="000474AA" w:rsidRPr="00012009">
        <w:rPr>
          <w:rFonts w:asciiTheme="minorHAnsi" w:hAnsiTheme="minorHAnsi"/>
          <w:b/>
          <w:bCs/>
          <w:color w:val="17365D"/>
        </w:rPr>
        <w:t>boli respiratorii</w:t>
      </w:r>
      <w:r w:rsidR="000474AA" w:rsidRPr="00012009">
        <w:rPr>
          <w:rFonts w:asciiTheme="minorHAnsi" w:hAnsiTheme="minorHAnsi"/>
          <w:color w:val="17365D"/>
        </w:rPr>
        <w:t xml:space="preserve"> şi spitalizări frecvente pentru patologiile din acest grup (11,7% din totalul externărilor în 2012).</w:t>
      </w:r>
    </w:p>
    <w:p w14:paraId="7D353E46" w14:textId="77777777" w:rsidR="000474AA" w:rsidRPr="00012009" w:rsidRDefault="00CA6FCA" w:rsidP="00012009">
      <w:pPr>
        <w:pStyle w:val="Default"/>
        <w:spacing w:before="120" w:after="120"/>
        <w:jc w:val="both"/>
        <w:rPr>
          <w:rFonts w:asciiTheme="minorHAnsi" w:hAnsiTheme="minorHAnsi"/>
          <w:color w:val="002060"/>
        </w:rPr>
      </w:pPr>
      <w:r w:rsidRPr="00012009">
        <w:rPr>
          <w:rFonts w:asciiTheme="minorHAnsi" w:hAnsiTheme="minorHAnsi"/>
          <w:b/>
          <w:color w:val="17365D"/>
        </w:rPr>
        <w:t>2.e</w:t>
      </w:r>
      <w:r w:rsidR="00BA7448" w:rsidRPr="00012009">
        <w:rPr>
          <w:rFonts w:asciiTheme="minorHAnsi" w:hAnsiTheme="minorHAnsi"/>
          <w:b/>
          <w:color w:val="17365D"/>
        </w:rPr>
        <w:t>.</w:t>
      </w:r>
      <w:r w:rsidR="00BA7448" w:rsidRPr="00012009">
        <w:rPr>
          <w:rFonts w:asciiTheme="minorHAnsi" w:hAnsiTheme="minorHAnsi"/>
          <w:color w:val="17365D"/>
        </w:rPr>
        <w:t xml:space="preserve"> </w:t>
      </w:r>
      <w:r w:rsidR="000474AA" w:rsidRPr="00012009">
        <w:rPr>
          <w:rFonts w:asciiTheme="minorHAnsi" w:hAnsiTheme="minorHAnsi"/>
          <w:color w:val="17365D"/>
        </w:rPr>
        <w:t>Din categoria</w:t>
      </w:r>
      <w:r w:rsidR="000474AA" w:rsidRPr="00012009">
        <w:rPr>
          <w:rFonts w:asciiTheme="minorHAnsi" w:hAnsiTheme="minorHAnsi"/>
          <w:color w:val="002060"/>
        </w:rPr>
        <w:t xml:space="preserve"> </w:t>
      </w:r>
      <w:r w:rsidR="000474AA" w:rsidRPr="00012009">
        <w:rPr>
          <w:rFonts w:asciiTheme="minorHAnsi" w:hAnsiTheme="minorHAnsi"/>
          <w:b/>
          <w:bCs/>
          <w:color w:val="002060"/>
        </w:rPr>
        <w:t>bolilor endocrine</w:t>
      </w:r>
      <w:r w:rsidR="000474AA" w:rsidRPr="00012009">
        <w:rPr>
          <w:rFonts w:asciiTheme="minorHAnsi" w:hAnsiTheme="minorHAnsi"/>
          <w:color w:val="002060"/>
        </w:rPr>
        <w:t xml:space="preserve"> sunt de menţionat ca prioritate de sănătate publică tulburările prin deficit de iod insuficient corect</w:t>
      </w:r>
      <w:r w:rsidR="00025131" w:rsidRPr="00012009">
        <w:rPr>
          <w:rFonts w:asciiTheme="minorHAnsi" w:hAnsiTheme="minorHAnsi"/>
          <w:color w:val="002060"/>
        </w:rPr>
        <w:t>ate si disfuncţiile tiroidiene.</w:t>
      </w:r>
    </w:p>
    <w:p w14:paraId="7EA31097" w14:textId="77777777" w:rsidR="00025131" w:rsidRPr="00012009" w:rsidRDefault="00CA6FCA" w:rsidP="00025131">
      <w:pPr>
        <w:pStyle w:val="Default"/>
        <w:spacing w:before="120" w:after="120"/>
        <w:jc w:val="both"/>
        <w:rPr>
          <w:rFonts w:asciiTheme="minorHAnsi" w:hAnsiTheme="minorHAnsi"/>
          <w:color w:val="002060"/>
        </w:rPr>
      </w:pPr>
      <w:r w:rsidRPr="00012009">
        <w:rPr>
          <w:rFonts w:asciiTheme="minorHAnsi" w:hAnsiTheme="minorHAnsi"/>
          <w:b/>
          <w:color w:val="002060"/>
        </w:rPr>
        <w:t>2.f</w:t>
      </w:r>
      <w:r w:rsidR="00BA7448" w:rsidRPr="00012009">
        <w:rPr>
          <w:rFonts w:asciiTheme="minorHAnsi" w:hAnsiTheme="minorHAnsi"/>
          <w:b/>
          <w:color w:val="002060"/>
        </w:rPr>
        <w:t xml:space="preserve">. </w:t>
      </w:r>
      <w:r w:rsidR="00025131" w:rsidRPr="00012009">
        <w:rPr>
          <w:rFonts w:asciiTheme="minorHAnsi" w:hAnsiTheme="minorHAnsi"/>
          <w:b/>
          <w:color w:val="002060"/>
        </w:rPr>
        <w:t>Boala Cronică de Rinichi</w:t>
      </w:r>
      <w:r w:rsidR="00025131" w:rsidRPr="00012009">
        <w:rPr>
          <w:rFonts w:asciiTheme="minorHAnsi" w:hAnsiTheme="minorHAnsi"/>
          <w:color w:val="002060"/>
        </w:rPr>
        <w:t xml:space="preserve"> (BCR) și Diabetul si comorbiditățile asociate (sindromul metabolic, dislipidemia, supraponderea, obezitatea, hipertensiunea arteriala, hiperuricemia) constituie probleme majore de sănătate publică la începutul noului mileniu în marea majoritate a țărilor dezvoltate. </w:t>
      </w:r>
    </w:p>
    <w:p w14:paraId="50C07926" w14:textId="77777777" w:rsidR="00025131" w:rsidRPr="00012009" w:rsidRDefault="00025131" w:rsidP="00025131">
      <w:pPr>
        <w:spacing w:before="120" w:after="120" w:line="240" w:lineRule="auto"/>
        <w:jc w:val="both"/>
        <w:rPr>
          <w:rFonts w:asciiTheme="minorHAnsi" w:hAnsiTheme="minorHAnsi"/>
          <w:color w:val="002060"/>
          <w:sz w:val="24"/>
          <w:szCs w:val="24"/>
        </w:rPr>
      </w:pPr>
      <w:r w:rsidRPr="00012009">
        <w:rPr>
          <w:rFonts w:asciiTheme="minorHAnsi" w:hAnsiTheme="minorHAnsi"/>
          <w:color w:val="002060"/>
          <w:sz w:val="24"/>
          <w:szCs w:val="24"/>
        </w:rPr>
        <w:t>Se estimează că aproximativ 2,3 milioane de persoane suferă de această boală în România. De aceea, un program de prevenţie primară şi intervenţie în BCR, centrat pe medicii de familie, pare pe deplin justificat, mai ales că măsurile terapeutice de reducere a riscurilor – renale şi cardiovasculare – există şi sunt eficiente.</w:t>
      </w:r>
    </w:p>
    <w:p w14:paraId="02F4903C" w14:textId="77777777" w:rsidR="00025131" w:rsidRPr="00012009" w:rsidRDefault="00025131" w:rsidP="00025131">
      <w:pPr>
        <w:spacing w:before="120" w:after="120" w:line="240" w:lineRule="auto"/>
        <w:jc w:val="both"/>
        <w:rPr>
          <w:rFonts w:asciiTheme="minorHAnsi" w:hAnsiTheme="minorHAnsi"/>
          <w:color w:val="002060"/>
          <w:sz w:val="24"/>
          <w:szCs w:val="24"/>
        </w:rPr>
      </w:pPr>
      <w:r w:rsidRPr="00012009">
        <w:rPr>
          <w:rFonts w:asciiTheme="minorHAnsi" w:hAnsiTheme="minorHAnsi"/>
          <w:color w:val="002060"/>
          <w:sz w:val="24"/>
          <w:szCs w:val="24"/>
        </w:rPr>
        <w:t>Principalii factori de risc pentru apariţia BCR  sunt diabetul zaharat, HTA, bolile cardiovasculare (AP, IM, AVC, BVP) si bolile structurale ale rinichiului.</w:t>
      </w:r>
    </w:p>
    <w:p w14:paraId="7B4DF0B6" w14:textId="77777777" w:rsidR="00025131" w:rsidRPr="00012009" w:rsidRDefault="00025131" w:rsidP="00025131">
      <w:pPr>
        <w:spacing w:before="120" w:after="120" w:line="240" w:lineRule="auto"/>
        <w:jc w:val="both"/>
        <w:rPr>
          <w:rFonts w:asciiTheme="minorHAnsi" w:hAnsiTheme="minorHAnsi"/>
          <w:color w:val="002060"/>
          <w:sz w:val="24"/>
          <w:szCs w:val="24"/>
        </w:rPr>
      </w:pPr>
      <w:r w:rsidRPr="00012009">
        <w:rPr>
          <w:rFonts w:asciiTheme="minorHAnsi" w:hAnsiTheme="minorHAnsi"/>
          <w:color w:val="002060"/>
          <w:sz w:val="24"/>
          <w:szCs w:val="24"/>
        </w:rPr>
        <w:t>Prevalența diabetului zaharat este de 9,5% în SUA (2012)</w:t>
      </w:r>
      <w:r w:rsidRPr="00012009">
        <w:rPr>
          <w:rStyle w:val="FootnoteReference"/>
          <w:rFonts w:asciiTheme="minorHAnsi" w:hAnsiTheme="minorHAnsi"/>
          <w:color w:val="002060"/>
          <w:sz w:val="24"/>
          <w:szCs w:val="24"/>
        </w:rPr>
        <w:footnoteReference w:id="1"/>
      </w:r>
      <w:r w:rsidRPr="00012009">
        <w:rPr>
          <w:rFonts w:asciiTheme="minorHAnsi" w:hAnsiTheme="minorHAnsi"/>
          <w:color w:val="002060"/>
          <w:sz w:val="24"/>
          <w:szCs w:val="24"/>
        </w:rPr>
        <w:t>și de 6,8% în țările europene (2013)</w:t>
      </w:r>
      <w:r w:rsidRPr="00012009">
        <w:rPr>
          <w:rStyle w:val="FootnoteReference"/>
          <w:rFonts w:asciiTheme="minorHAnsi" w:hAnsiTheme="minorHAnsi"/>
          <w:color w:val="002060"/>
          <w:sz w:val="24"/>
          <w:szCs w:val="24"/>
        </w:rPr>
        <w:footnoteReference w:id="2"/>
      </w:r>
      <w:r w:rsidRPr="00012009">
        <w:rPr>
          <w:rFonts w:asciiTheme="minorHAnsi" w:hAnsiTheme="minorHAnsi"/>
          <w:color w:val="002060"/>
          <w:sz w:val="24"/>
          <w:szCs w:val="24"/>
        </w:rPr>
        <w:t xml:space="preserve"> cu tendință crescătoare netă. În România, primul studiu epidemiologic național de prevalență a diabetului identifică o prevalență DZ de 11,5%  si a prediabetului de 18.4% (PREDATORR). Nefropatia diabetică reprezintă una dintre cele mai severe și mai frecvente complicații care apar la pacientul cu diabet zaharat, întunecând evoluția acestora. În studii epidemiologice transversale, nefropatia diabetică diagnosticată prin albuminurie și/sau reducerea RFG a fost de aproximativ 35% în SUA</w:t>
      </w:r>
      <w:r w:rsidRPr="00012009">
        <w:rPr>
          <w:rStyle w:val="FootnoteReference"/>
          <w:rFonts w:asciiTheme="minorHAnsi" w:hAnsiTheme="minorHAnsi"/>
          <w:color w:val="002060"/>
          <w:sz w:val="24"/>
          <w:szCs w:val="24"/>
        </w:rPr>
        <w:footnoteReference w:id="3"/>
      </w:r>
      <w:r w:rsidRPr="00012009">
        <w:rPr>
          <w:rFonts w:asciiTheme="minorHAnsi" w:hAnsiTheme="minorHAnsi"/>
          <w:color w:val="002060"/>
          <w:sz w:val="24"/>
          <w:szCs w:val="24"/>
        </w:rPr>
        <w:t xml:space="preserve"> și de 49% într-o cohortă mare internațională de pacienți cu DZ2</w:t>
      </w:r>
      <w:r w:rsidRPr="00012009">
        <w:rPr>
          <w:rStyle w:val="FootnoteReference"/>
          <w:rFonts w:asciiTheme="minorHAnsi" w:hAnsiTheme="minorHAnsi"/>
          <w:color w:val="002060"/>
          <w:sz w:val="24"/>
          <w:szCs w:val="24"/>
        </w:rPr>
        <w:footnoteReference w:id="4"/>
      </w:r>
      <w:r w:rsidRPr="00012009">
        <w:rPr>
          <w:rFonts w:asciiTheme="minorHAnsi" w:hAnsiTheme="minorHAnsi"/>
          <w:color w:val="002060"/>
          <w:sz w:val="24"/>
          <w:szCs w:val="24"/>
        </w:rPr>
        <w:t>. Deci, aproximativ 40%-50% dintre diabetici pot dezvolta Boala Cronică de Rinichi. Mai important, 20-40% dintre pacienții care încep tratamentul de substituție a funcțiilor renale în țările occidentale au Nefropatie diabetica</w:t>
      </w:r>
      <w:r w:rsidR="00B13B10" w:rsidRPr="00012009">
        <w:rPr>
          <w:rStyle w:val="FootnoteReference"/>
          <w:rFonts w:asciiTheme="minorHAnsi" w:hAnsiTheme="minorHAnsi"/>
          <w:color w:val="002060"/>
          <w:sz w:val="24"/>
          <w:szCs w:val="24"/>
        </w:rPr>
        <w:footnoteReference w:id="5"/>
      </w:r>
      <w:r w:rsidR="00D00DA6" w:rsidRPr="00012009">
        <w:rPr>
          <w:rFonts w:asciiTheme="minorHAnsi" w:hAnsiTheme="minorHAnsi"/>
          <w:color w:val="002060"/>
          <w:sz w:val="24"/>
          <w:szCs w:val="24"/>
        </w:rPr>
        <w:t>.</w:t>
      </w:r>
      <w:r w:rsidRPr="00012009">
        <w:rPr>
          <w:rFonts w:asciiTheme="minorHAnsi" w:hAnsiTheme="minorHAnsi"/>
          <w:color w:val="002060"/>
          <w:sz w:val="24"/>
          <w:szCs w:val="24"/>
        </w:rPr>
        <w:t xml:space="preserve"> Date publicate recent privind evoluția incidentei și a prevalentei principalelor cinci complicații ale Diabetului Zaharat  în SUA în ultimii 20 de ani, arată ca Boala cronică de Rinichi în stadiul final asociată Diabetului Zaharat înregistrează cel mai </w:t>
      </w:r>
      <w:r w:rsidRPr="00012009">
        <w:rPr>
          <w:rFonts w:asciiTheme="minorHAnsi" w:hAnsiTheme="minorHAnsi"/>
          <w:color w:val="002060"/>
          <w:sz w:val="24"/>
          <w:szCs w:val="24"/>
        </w:rPr>
        <w:lastRenderedPageBreak/>
        <w:t>slab declin (20%) comparativ cu scăderea (&gt;60%) incidenței complicațiilor cardio-vasculare (IMA, AVC).</w:t>
      </w:r>
    </w:p>
    <w:p w14:paraId="781868AF" w14:textId="77777777" w:rsidR="000474AA" w:rsidRPr="00012009" w:rsidRDefault="00BA7448" w:rsidP="00025131">
      <w:pPr>
        <w:spacing w:before="120" w:after="120" w:line="360" w:lineRule="auto"/>
        <w:jc w:val="both"/>
        <w:rPr>
          <w:rFonts w:asciiTheme="minorHAnsi" w:hAnsiTheme="minorHAnsi"/>
          <w:b/>
          <w:bCs/>
          <w:color w:val="17365D"/>
          <w:sz w:val="24"/>
          <w:szCs w:val="24"/>
        </w:rPr>
      </w:pPr>
      <w:r w:rsidRPr="00012009">
        <w:rPr>
          <w:rFonts w:asciiTheme="minorHAnsi" w:hAnsiTheme="minorHAnsi"/>
          <w:b/>
          <w:bCs/>
          <w:color w:val="17365D"/>
          <w:sz w:val="24"/>
          <w:szCs w:val="24"/>
        </w:rPr>
        <w:t xml:space="preserve">3. </w:t>
      </w:r>
      <w:r w:rsidR="000474AA" w:rsidRPr="00012009">
        <w:rPr>
          <w:rFonts w:asciiTheme="minorHAnsi" w:hAnsiTheme="minorHAnsi"/>
          <w:b/>
          <w:bCs/>
          <w:color w:val="17365D"/>
          <w:sz w:val="24"/>
          <w:szCs w:val="24"/>
        </w:rPr>
        <w:t xml:space="preserve">Bolile transmisibile </w:t>
      </w:r>
    </w:p>
    <w:p w14:paraId="5B74E800" w14:textId="77777777" w:rsidR="000474AA" w:rsidRPr="00012009" w:rsidRDefault="000474AA" w:rsidP="008102BF">
      <w:pPr>
        <w:pStyle w:val="ListParagraph"/>
        <w:numPr>
          <w:ilvl w:val="0"/>
          <w:numId w:val="23"/>
        </w:numPr>
        <w:spacing w:before="120" w:after="120" w:line="240" w:lineRule="auto"/>
        <w:jc w:val="both"/>
        <w:rPr>
          <w:rFonts w:asciiTheme="minorHAnsi" w:hAnsiTheme="minorHAnsi"/>
          <w:bCs/>
          <w:color w:val="17365D"/>
          <w:sz w:val="24"/>
          <w:szCs w:val="24"/>
        </w:rPr>
      </w:pPr>
      <w:r w:rsidRPr="00012009">
        <w:rPr>
          <w:rFonts w:asciiTheme="minorHAnsi" w:hAnsiTheme="minorHAnsi"/>
          <w:bCs/>
          <w:color w:val="17365D"/>
          <w:sz w:val="24"/>
          <w:szCs w:val="24"/>
        </w:rPr>
        <w:t xml:space="preserve">Reducerea morbidităţii şi mortalităţii prin boli transmisibile, a impactului lor la nivel de individ şi societate precum si </w:t>
      </w:r>
      <w:r w:rsidR="00F969EE" w:rsidRPr="00012009">
        <w:rPr>
          <w:rFonts w:asciiTheme="minorHAnsi" w:hAnsiTheme="minorHAnsi"/>
          <w:bCs/>
          <w:color w:val="17365D"/>
          <w:sz w:val="24"/>
          <w:szCs w:val="24"/>
        </w:rPr>
        <w:t>întărirea</w:t>
      </w:r>
      <w:r w:rsidRPr="00012009">
        <w:rPr>
          <w:rFonts w:asciiTheme="minorHAnsi" w:hAnsiTheme="minorHAnsi"/>
          <w:bCs/>
          <w:color w:val="17365D"/>
          <w:sz w:val="24"/>
          <w:szCs w:val="24"/>
        </w:rPr>
        <w:t xml:space="preserve"> capacitaţii sistemului naţional de supraveghere a bolilor transmisibile prioritare, de alertare rapidă şi răspuns coordonat</w:t>
      </w:r>
    </w:p>
    <w:p w14:paraId="2EF52D87" w14:textId="77777777" w:rsidR="000474AA" w:rsidRPr="00012009" w:rsidRDefault="000474AA" w:rsidP="008F1351">
      <w:pPr>
        <w:pStyle w:val="ListParagraph"/>
        <w:spacing w:before="120" w:after="120" w:line="240" w:lineRule="auto"/>
        <w:ind w:left="0"/>
        <w:jc w:val="both"/>
        <w:rPr>
          <w:rFonts w:asciiTheme="minorHAnsi" w:hAnsiTheme="minorHAnsi"/>
          <w:bCs/>
          <w:color w:val="17365D"/>
          <w:sz w:val="24"/>
          <w:szCs w:val="24"/>
        </w:rPr>
      </w:pPr>
      <w:r w:rsidRPr="00012009">
        <w:rPr>
          <w:rFonts w:asciiTheme="minorHAnsi" w:hAnsiTheme="minorHAnsi"/>
          <w:bCs/>
          <w:color w:val="17365D"/>
          <w:sz w:val="24"/>
          <w:szCs w:val="24"/>
        </w:rPr>
        <w:t>Reglementările din domeniul supravegherii bolilor transmisibile, alertării rapide şi răspunsului sunt în mare măsura rezultatul transpunerii naţionale a legislaţiei/ standardelor comunitare. Menţinerea unei calităţi adecvate a supravegherii bolilor transmisibile la nivel naţional şi subnaţional este esenţială pentru protejarea populaţiei împotriva ameninţărilor prin boli transmisibile.</w:t>
      </w:r>
    </w:p>
    <w:p w14:paraId="0EE0729B" w14:textId="77777777" w:rsidR="000474AA" w:rsidRPr="00012009" w:rsidRDefault="000474AA" w:rsidP="008F1351">
      <w:pPr>
        <w:pStyle w:val="ListParagraph"/>
        <w:spacing w:before="120" w:after="120" w:line="240" w:lineRule="auto"/>
        <w:ind w:left="0"/>
        <w:jc w:val="both"/>
        <w:rPr>
          <w:rFonts w:asciiTheme="minorHAnsi" w:hAnsiTheme="minorHAnsi"/>
          <w:bCs/>
          <w:color w:val="17365D"/>
          <w:sz w:val="24"/>
          <w:szCs w:val="24"/>
        </w:rPr>
      </w:pPr>
      <w:r w:rsidRPr="00012009">
        <w:rPr>
          <w:rFonts w:asciiTheme="minorHAnsi" w:hAnsiTheme="minorHAnsi"/>
          <w:bCs/>
          <w:color w:val="17365D"/>
          <w:sz w:val="24"/>
          <w:szCs w:val="24"/>
        </w:rPr>
        <w:t xml:space="preserve">Protejarea sănătăţii populaţiei împotriva principalelor boli care pot fi prevenite prin vaccinare. Activitatea de imunizare constituie intervenţia de sănătate publică cea mai cost-eficace, ce asigura protecţia atât a individului, dar şi a comunităţii faţă de o serie de boli transmisibile severe. Totuşi, în Europa ca şi în România atingerea acoperirii vaccinale adecvate asigurării “imunităţii colective” </w:t>
      </w:r>
      <w:r w:rsidR="00F969EE" w:rsidRPr="00012009">
        <w:rPr>
          <w:rFonts w:asciiTheme="minorHAnsi" w:hAnsiTheme="minorHAnsi"/>
          <w:bCs/>
          <w:color w:val="17365D"/>
          <w:sz w:val="24"/>
          <w:szCs w:val="24"/>
        </w:rPr>
        <w:t>întâmpină</w:t>
      </w:r>
      <w:r w:rsidRPr="00012009">
        <w:rPr>
          <w:rFonts w:asciiTheme="minorHAnsi" w:hAnsiTheme="minorHAnsi"/>
          <w:bCs/>
          <w:color w:val="17365D"/>
          <w:sz w:val="24"/>
          <w:szCs w:val="24"/>
        </w:rPr>
        <w:t xml:space="preserve"> deficienţe, şi chiar recrudescenţa unor patologii anterior ţinute sub control (ex. rujeola). Dată fiind importanţa domeniului şi riscurile transfrontaliere potenţiale, se impune consolidarea programului naţional de imunizare, în special la nivel funcţional, precum şi creşterea complianţei populaţiei la vaccinare.</w:t>
      </w:r>
      <w:r w:rsidRPr="00012009">
        <w:rPr>
          <w:rFonts w:asciiTheme="minorHAnsi" w:hAnsiTheme="minorHAnsi"/>
          <w:sz w:val="24"/>
          <w:szCs w:val="24"/>
        </w:rPr>
        <w:t xml:space="preserve"> </w:t>
      </w:r>
      <w:r w:rsidRPr="00012009">
        <w:rPr>
          <w:rFonts w:asciiTheme="minorHAnsi" w:hAnsiTheme="minorHAnsi"/>
          <w:bCs/>
          <w:color w:val="17365D"/>
          <w:sz w:val="24"/>
          <w:szCs w:val="24"/>
        </w:rPr>
        <w:t>Asigurarea asistenţei tehnice necesare la nivel subnaţional pentru asigurarea performanţei adecvate a programului în contextul descentralizării; formarea resursei umane, întărirea capacităţii de supraveghere a reacţiilor adverse postvaccinale indezirabile (RAPI), de informare şi alertare prompte la nivel naţional şi în sistemul european/internaţional privind evenimentele deosebite. Creşterea gradului de complianţă a populaţiei la vaccinare, mai ales in rândul grupurilor vulnerabile şi dezavantajate</w:t>
      </w:r>
    </w:p>
    <w:p w14:paraId="539960A0" w14:textId="77777777" w:rsidR="000474AA" w:rsidRPr="00012009" w:rsidRDefault="00BA7448" w:rsidP="00012009">
      <w:pPr>
        <w:spacing w:before="120" w:after="120" w:line="240" w:lineRule="auto"/>
        <w:jc w:val="both"/>
        <w:rPr>
          <w:rFonts w:asciiTheme="minorHAnsi" w:hAnsiTheme="minorHAnsi"/>
          <w:color w:val="17365D"/>
          <w:sz w:val="24"/>
          <w:szCs w:val="24"/>
        </w:rPr>
      </w:pPr>
      <w:r w:rsidRPr="00012009">
        <w:rPr>
          <w:rFonts w:asciiTheme="minorHAnsi" w:hAnsiTheme="minorHAnsi"/>
          <w:b/>
          <w:color w:val="17365D"/>
          <w:sz w:val="24"/>
          <w:szCs w:val="24"/>
        </w:rPr>
        <w:t xml:space="preserve">3.a. </w:t>
      </w:r>
      <w:r w:rsidR="000474AA" w:rsidRPr="00012009">
        <w:rPr>
          <w:rFonts w:asciiTheme="minorHAnsi" w:hAnsiTheme="minorHAnsi"/>
          <w:b/>
          <w:color w:val="17365D"/>
          <w:sz w:val="24"/>
          <w:szCs w:val="24"/>
        </w:rPr>
        <w:t xml:space="preserve">Tuberculoza. </w:t>
      </w:r>
      <w:r w:rsidR="000474AA" w:rsidRPr="00012009">
        <w:rPr>
          <w:rFonts w:asciiTheme="minorHAnsi" w:hAnsiTheme="minorHAnsi"/>
          <w:color w:val="17365D"/>
          <w:sz w:val="24"/>
          <w:szCs w:val="24"/>
        </w:rPr>
        <w:t>Incidenţa TBC în România este cea mai mare din UE28, atât pentru cazurile noi, cât şi pentru recurenţe. România continuă să înregistreze unele dintre cele mai mari procente de TB din ţările europene, raportând anual aproape 13.000 de cazuri noi (12.866 în 2013) şi 1.136 de decese în rândul românilor cauzate de TB. Cele mai afectate grupuri populaționale sunt cele din mediu rural, din regiunile mai sărace, bărbaţii, etnicii romi şi persoanele fără adăpost. Circa 4,3% din total cazuri noi survin la copil, iar o treime dintre cazurile noi pozitive în cultură au între 15-34 ani. Riscul de deces pe plan naţional este de circa 6 ori mai mare decât media europeană (cca. 6 ‰00 in 2011-2012).</w:t>
      </w:r>
    </w:p>
    <w:p w14:paraId="3E1CBC6E" w14:textId="7ACC3727" w:rsidR="000474AA" w:rsidRPr="00012009" w:rsidRDefault="00BA7448" w:rsidP="00012009">
      <w:pPr>
        <w:spacing w:before="120" w:after="120" w:line="240" w:lineRule="auto"/>
        <w:jc w:val="both"/>
        <w:rPr>
          <w:rFonts w:asciiTheme="minorHAnsi" w:hAnsiTheme="minorHAnsi"/>
          <w:color w:val="17365D"/>
          <w:sz w:val="24"/>
          <w:szCs w:val="24"/>
        </w:rPr>
      </w:pPr>
      <w:r w:rsidRPr="00012009">
        <w:rPr>
          <w:rFonts w:asciiTheme="minorHAnsi" w:hAnsiTheme="minorHAnsi"/>
          <w:b/>
          <w:bCs/>
          <w:color w:val="17365D"/>
          <w:sz w:val="24"/>
          <w:szCs w:val="24"/>
        </w:rPr>
        <w:t xml:space="preserve">3.b. </w:t>
      </w:r>
      <w:r w:rsidR="000474AA" w:rsidRPr="00012009">
        <w:rPr>
          <w:rFonts w:asciiTheme="minorHAnsi" w:hAnsiTheme="minorHAnsi"/>
          <w:b/>
          <w:bCs/>
          <w:color w:val="17365D"/>
          <w:sz w:val="24"/>
          <w:szCs w:val="24"/>
        </w:rPr>
        <w:t xml:space="preserve">Hepatita virală </w:t>
      </w:r>
      <w:r w:rsidR="000474AA" w:rsidRPr="00012009">
        <w:rPr>
          <w:rFonts w:asciiTheme="minorHAnsi" w:hAnsiTheme="minorHAnsi"/>
          <w:b/>
          <w:color w:val="17365D"/>
          <w:sz w:val="24"/>
          <w:szCs w:val="24"/>
        </w:rPr>
        <w:t xml:space="preserve">cronică </w:t>
      </w:r>
      <w:r w:rsidR="000474AA" w:rsidRPr="00012009">
        <w:rPr>
          <w:rFonts w:asciiTheme="minorHAnsi" w:hAnsiTheme="minorHAnsi"/>
          <w:b/>
          <w:bCs/>
          <w:color w:val="17365D"/>
          <w:sz w:val="24"/>
          <w:szCs w:val="24"/>
        </w:rPr>
        <w:t>B şi C</w:t>
      </w:r>
      <w:r w:rsidR="000474AA" w:rsidRPr="00012009">
        <w:rPr>
          <w:rFonts w:asciiTheme="minorHAnsi" w:hAnsiTheme="minorHAnsi"/>
          <w:color w:val="17365D"/>
          <w:sz w:val="24"/>
          <w:szCs w:val="24"/>
        </w:rPr>
        <w:t xml:space="preserve">. Sub rezerva neomogenităţii raportărilor naţionale, după incidența infecţiei cu virusurile hepatice B (HVB) şi C (HVC), România deţinea locul doi în Europa în 2011 și respectiv 2010. Însă, povara infecţiei hepatice trece dincolo de cazurile incidente de boală clinic manifestă care ajung în atenţia serviciilor de sănătate. Extrem de importantă este prevalența ‘ascunsă’ a infecţiei virale în populaţie de care depinde de fapt riscul de infectare și </w:t>
      </w:r>
      <w:r w:rsidR="000474AA" w:rsidRPr="00012009">
        <w:rPr>
          <w:rFonts w:asciiTheme="minorHAnsi" w:hAnsiTheme="minorHAnsi"/>
          <w:color w:val="17365D"/>
          <w:sz w:val="24"/>
          <w:szCs w:val="24"/>
        </w:rPr>
        <w:lastRenderedPageBreak/>
        <w:t xml:space="preserve">îmbolnăvire al celor sănătoşi. Studiile de prevalenţă disponibile arată că România este o țară cu risc înalt pentru infecţia HVB şi HVC (a doua cea mai mare prevalenţă din UE pentru HVB şi cea mai mare prevalentă pentru HVC). Povara acută a bolii în populaţie este însă amplificată de patologia secundară cronică severă (ciroză și cancer hepatic). </w:t>
      </w:r>
    </w:p>
    <w:p w14:paraId="6F75ADC9" w14:textId="4E9B6974" w:rsidR="000474AA" w:rsidRPr="00012009" w:rsidRDefault="00BA7448" w:rsidP="00012009">
      <w:pPr>
        <w:spacing w:before="120" w:after="120" w:line="240" w:lineRule="auto"/>
        <w:jc w:val="both"/>
        <w:rPr>
          <w:rFonts w:asciiTheme="minorHAnsi" w:hAnsiTheme="minorHAnsi"/>
          <w:color w:val="17365D"/>
          <w:sz w:val="24"/>
          <w:szCs w:val="24"/>
        </w:rPr>
      </w:pPr>
      <w:r w:rsidRPr="00012009">
        <w:rPr>
          <w:rFonts w:asciiTheme="minorHAnsi" w:hAnsiTheme="minorHAnsi"/>
          <w:b/>
          <w:bCs/>
          <w:color w:val="17365D"/>
          <w:sz w:val="24"/>
          <w:szCs w:val="24"/>
        </w:rPr>
        <w:t xml:space="preserve">3.c. </w:t>
      </w:r>
      <w:r w:rsidR="000474AA" w:rsidRPr="00012009">
        <w:rPr>
          <w:rFonts w:asciiTheme="minorHAnsi" w:hAnsiTheme="minorHAnsi"/>
          <w:b/>
          <w:bCs/>
          <w:color w:val="17365D"/>
          <w:sz w:val="24"/>
          <w:szCs w:val="24"/>
        </w:rPr>
        <w:t>HIV/SIDA.</w:t>
      </w:r>
      <w:r w:rsidR="000474AA" w:rsidRPr="00012009">
        <w:rPr>
          <w:rFonts w:asciiTheme="minorHAnsi" w:hAnsiTheme="minorHAnsi"/>
          <w:color w:val="17365D"/>
          <w:sz w:val="24"/>
          <w:szCs w:val="24"/>
        </w:rPr>
        <w:t xml:space="preserve"> România este una dintre puţinele ţări din Europa centrală și de sud-est cu un număr mare de persoane afectate de HIV/SIDA aflate în viaţă, în cea mai mare măsură ca urmare a vârfului epidemic de la începutul anilor 90. La finele anului 2011, din cele 17.435 de cazuri HIV/SIDA înregistrate vreodată în România erau în viaţă 10.903 persoane. Prevalenţa estimată a bolii pe anul 2011 este de 56 cazuri</w:t>
      </w:r>
      <w:r w:rsidR="00424FF6">
        <w:rPr>
          <w:rFonts w:asciiTheme="minorHAnsi" w:hAnsiTheme="minorHAnsi"/>
          <w:color w:val="17365D"/>
          <w:sz w:val="24"/>
          <w:szCs w:val="24"/>
        </w:rPr>
        <w:t>.</w:t>
      </w:r>
    </w:p>
    <w:p w14:paraId="1098F275" w14:textId="2DA0A36B" w:rsidR="000474AA" w:rsidRPr="00012009" w:rsidRDefault="00BA7448" w:rsidP="00012009">
      <w:pPr>
        <w:spacing w:before="120" w:after="120" w:line="240" w:lineRule="auto"/>
        <w:jc w:val="both"/>
        <w:rPr>
          <w:rFonts w:asciiTheme="minorHAnsi" w:hAnsiTheme="minorHAnsi"/>
          <w:color w:val="17365D"/>
          <w:sz w:val="24"/>
          <w:szCs w:val="24"/>
        </w:rPr>
      </w:pPr>
      <w:r w:rsidRPr="00012009">
        <w:rPr>
          <w:rFonts w:asciiTheme="minorHAnsi" w:hAnsiTheme="minorHAnsi"/>
          <w:b/>
          <w:bCs/>
          <w:color w:val="17365D"/>
          <w:sz w:val="24"/>
          <w:szCs w:val="24"/>
        </w:rPr>
        <w:t xml:space="preserve">4. </w:t>
      </w:r>
      <w:r w:rsidR="000474AA" w:rsidRPr="00012009">
        <w:rPr>
          <w:rFonts w:asciiTheme="minorHAnsi" w:hAnsiTheme="minorHAnsi"/>
          <w:b/>
          <w:bCs/>
          <w:color w:val="17365D"/>
          <w:sz w:val="24"/>
          <w:szCs w:val="24"/>
        </w:rPr>
        <w:t>Sănătatea mintală</w:t>
      </w:r>
      <w:r w:rsidR="000474AA" w:rsidRPr="00012009">
        <w:rPr>
          <w:rFonts w:asciiTheme="minorHAnsi" w:hAnsiTheme="minorHAnsi"/>
          <w:color w:val="17365D"/>
          <w:sz w:val="24"/>
          <w:szCs w:val="24"/>
        </w:rPr>
        <w:t xml:space="preserve">. Frecvenţa deceselor prin suicid în România este de circa 5 ori mai mare la bărbaţi decât la femei (22,8 ‰, respectiv 4,2 ‰ în 2010), indiferent de grupa de vârstă, și în mare riscul relativ pe sexe relativ constant indică faptul că această diferenţa este un fenomen destul de stabil în timp [Eurostat, INS, 2011]. Frecvenţa cazurilor de suicid la tinerii de 15-19 ani este cu circa 50% peste media europeană (6,3 decese ‰ în 2010), cu 21% mai mare la adulţii români în vârstă de 50-54 de ani (22,2 decese‰), dar nu și la persoanele de 85+ ani. Ratele în creştere după 2003 la tineri și vârstnici indică o înrăutăţire a stării de sănătate mintală pe plan naţional, cel puţin la aceste grupele de vârstă vulnerabile. În cazul patologiilor psihiatrice, durata lor mare de evoluţie clinică, capacitatea invalidantă marcată și posibilităţile limitate de recuperare determină o povară mare a bolii: mai mult de 3 DALY/100 persoane în 2010. Prin natura lor, subiecţii cu probleme de sănătate mintală constituie un grup vulnerabil, uneori stigmatizat și deseori insuficient integrat în societate. </w:t>
      </w:r>
    </w:p>
    <w:p w14:paraId="569A1E7C" w14:textId="77777777" w:rsidR="000474AA" w:rsidRPr="00012009" w:rsidRDefault="00BA7448" w:rsidP="00012009">
      <w:pPr>
        <w:spacing w:before="120" w:after="120" w:line="240" w:lineRule="auto"/>
        <w:jc w:val="both"/>
        <w:rPr>
          <w:rFonts w:asciiTheme="minorHAnsi" w:hAnsiTheme="minorHAnsi"/>
          <w:b/>
          <w:bCs/>
          <w:color w:val="17365D"/>
          <w:sz w:val="24"/>
          <w:szCs w:val="24"/>
        </w:rPr>
      </w:pPr>
      <w:r w:rsidRPr="00012009">
        <w:rPr>
          <w:rFonts w:asciiTheme="minorHAnsi" w:hAnsiTheme="minorHAnsi"/>
          <w:b/>
          <w:bCs/>
          <w:color w:val="17365D"/>
          <w:sz w:val="24"/>
          <w:szCs w:val="24"/>
        </w:rPr>
        <w:t xml:space="preserve">5. </w:t>
      </w:r>
      <w:r w:rsidR="000474AA" w:rsidRPr="00012009">
        <w:rPr>
          <w:rFonts w:asciiTheme="minorHAnsi" w:hAnsiTheme="minorHAnsi"/>
          <w:b/>
          <w:bCs/>
          <w:color w:val="17365D"/>
          <w:sz w:val="24"/>
          <w:szCs w:val="24"/>
        </w:rPr>
        <w:t xml:space="preserve">Bolile rare. </w:t>
      </w:r>
      <w:r w:rsidR="000474AA" w:rsidRPr="00012009">
        <w:rPr>
          <w:rFonts w:asciiTheme="minorHAnsi" w:hAnsiTheme="minorHAnsi"/>
          <w:color w:val="17365D"/>
          <w:sz w:val="24"/>
          <w:szCs w:val="24"/>
        </w:rPr>
        <w:t xml:space="preserve">Grupul heterogen al bolilor rare aşa-numit „orfane” a căpătat recent un loc mai important pe agenda de sănătate publică comunitară și naţională. Deşi afectează un număr relativ redus de persoane din populaţia generală și au un potenţialul limitat de prevenire/diagnostic precoce, mai ales în contextul unui determinism preponderent genetic (80%), bolile rare pot avea un grad mare de severitate și letalitate precoce înaltă (circa 1/5 din cazurile cu debut în copilărie decedează înaintea vârstei de 5 ani). </w:t>
      </w:r>
    </w:p>
    <w:p w14:paraId="71906CC9" w14:textId="77777777" w:rsidR="00130412" w:rsidRPr="00012009" w:rsidRDefault="00130412" w:rsidP="00012009">
      <w:pPr>
        <w:spacing w:before="120" w:after="120" w:line="240" w:lineRule="auto"/>
        <w:jc w:val="both"/>
        <w:rPr>
          <w:rFonts w:asciiTheme="minorHAnsi" w:hAnsiTheme="minorHAnsi"/>
          <w:b/>
          <w:color w:val="002060"/>
          <w:sz w:val="24"/>
          <w:szCs w:val="24"/>
        </w:rPr>
      </w:pPr>
      <w:r w:rsidRPr="00012009">
        <w:rPr>
          <w:rFonts w:asciiTheme="minorHAnsi" w:hAnsiTheme="minorHAnsi"/>
          <w:b/>
          <w:color w:val="002060"/>
          <w:sz w:val="24"/>
          <w:szCs w:val="24"/>
        </w:rPr>
        <w:t xml:space="preserve">Genetica Medicală. </w:t>
      </w:r>
      <w:r w:rsidRPr="00012009">
        <w:rPr>
          <w:rFonts w:asciiTheme="minorHAnsi" w:hAnsiTheme="minorHAnsi" w:cs="Arial"/>
          <w:color w:val="002060"/>
          <w:sz w:val="24"/>
          <w:szCs w:val="24"/>
        </w:rPr>
        <w:t xml:space="preserve">Bolile genetice, prin frecvenţa şi consecinţele asupra stării de sănătate a populaţiei, constituie o problemă majoră de sănătate publică. Se cunosc peste 15000 boli determinate sau condiţionate genetic, iar prevalenţa lor este, în medie, de 5-8% din nou născuţi, adică 1 din 20 nou născuţi vor avea până la vârsta de 25 ani, manifestarea clinică a unei boli genetice şi, probabil, 1 din 3-4 indivizi în tot cursul vieţii </w:t>
      </w:r>
      <w:r w:rsidRPr="00012009">
        <w:rPr>
          <w:rFonts w:asciiTheme="minorHAnsi" w:hAnsiTheme="minorHAnsi" w:cs="Arial"/>
          <w:color w:val="002060"/>
          <w:sz w:val="24"/>
          <w:szCs w:val="24"/>
        </w:rPr>
        <w:fldChar w:fldCharType="begin"/>
      </w:r>
      <w:r w:rsidRPr="00012009">
        <w:rPr>
          <w:rFonts w:asciiTheme="minorHAnsi" w:hAnsiTheme="minorHAnsi" w:cs="Arial"/>
          <w:color w:val="002060"/>
          <w:sz w:val="24"/>
          <w:szCs w:val="24"/>
        </w:rPr>
        <w:instrText xml:space="preserve"> ADDIN EN.CITE &lt;EndNote&gt;&lt;Cite&gt;&lt;Author&gt;McKusick&lt;/Author&gt;&lt;Year&gt;2014&lt;/Year&gt;&lt;RecNum&gt;1&lt;/RecNum&gt;&lt;DisplayText&gt;[1]&lt;/DisplayText&gt;&lt;record&gt;&lt;rec-number&gt;1&lt;/rec-number&gt;&lt;foreign-keys&gt;&lt;key app="EN" db-id="x2dwt2v5md0r2me2dvkvrtw1v2fztdeprtaf" timestamp="1464281531"&gt;1&lt;/key&gt;&lt;/foreign-keys&gt;&lt;ref-type name="Book"&gt;6&lt;/ref-type&gt;&lt;contributors&gt;&lt;authors&gt;&lt;author&gt;McKusick, V.A.&lt;/author&gt;&lt;/authors&gt;&lt;/contributors&gt;&lt;titles&gt;&lt;title&gt;Mendelian Inheritance in Man: Catalogs of Autosomal Dominant, Autosomal Recessive, and X-Linked Phenotypes&lt;/title&gt;&lt;/titles&gt;&lt;dates&gt;&lt;year&gt;2014&lt;/year&gt;&lt;/dates&gt;&lt;publisher&gt;Elsevier Science&lt;/publisher&gt;&lt;isbn&gt;9781483194271&lt;/isbn&gt;&lt;urls&gt;&lt;related-urls&gt;&lt;url&gt;https://books.google.ro/books?id=xzGRBQAAQBAJ&lt;/url&gt;&lt;/related-urls&gt;&lt;/urls&gt;&lt;/record&gt;&lt;/Cite&gt;&lt;/EndNote&gt;</w:instrText>
      </w:r>
      <w:r w:rsidRPr="00012009">
        <w:rPr>
          <w:rFonts w:asciiTheme="minorHAnsi" w:hAnsiTheme="minorHAnsi" w:cs="Arial"/>
          <w:color w:val="002060"/>
          <w:sz w:val="24"/>
          <w:szCs w:val="24"/>
        </w:rPr>
        <w:fldChar w:fldCharType="separate"/>
      </w:r>
      <w:r w:rsidRPr="00012009">
        <w:rPr>
          <w:rFonts w:asciiTheme="minorHAnsi" w:hAnsiTheme="minorHAnsi" w:cs="Arial"/>
          <w:noProof/>
          <w:color w:val="002060"/>
          <w:sz w:val="24"/>
          <w:szCs w:val="24"/>
        </w:rPr>
        <w:t>[</w:t>
      </w:r>
      <w:hyperlink w:anchor="_ENREF_1" w:tooltip="McKusick, 2014 #1" w:history="1">
        <w:r w:rsidRPr="00012009">
          <w:rPr>
            <w:rFonts w:asciiTheme="minorHAnsi" w:hAnsiTheme="minorHAnsi" w:cs="Arial"/>
            <w:noProof/>
            <w:color w:val="002060"/>
            <w:sz w:val="24"/>
            <w:szCs w:val="24"/>
          </w:rPr>
          <w:t>1</w:t>
        </w:r>
      </w:hyperlink>
      <w:r w:rsidRPr="00012009">
        <w:rPr>
          <w:rFonts w:asciiTheme="minorHAnsi" w:hAnsiTheme="minorHAnsi" w:cs="Arial"/>
          <w:noProof/>
          <w:color w:val="002060"/>
          <w:sz w:val="24"/>
          <w:szCs w:val="24"/>
        </w:rPr>
        <w:t>]</w:t>
      </w:r>
      <w:r w:rsidRPr="00012009">
        <w:rPr>
          <w:rFonts w:asciiTheme="minorHAnsi" w:hAnsiTheme="minorHAnsi" w:cs="Arial"/>
          <w:color w:val="002060"/>
          <w:sz w:val="24"/>
          <w:szCs w:val="24"/>
        </w:rPr>
        <w:fldChar w:fldCharType="end"/>
      </w:r>
      <w:r w:rsidRPr="00012009">
        <w:rPr>
          <w:rFonts w:asciiTheme="minorHAnsi" w:hAnsiTheme="minorHAnsi" w:cs="Arial"/>
          <w:color w:val="002060"/>
          <w:sz w:val="24"/>
          <w:szCs w:val="24"/>
        </w:rPr>
        <w:t>. Conform datelor publicate de Ministerul Sănătății în 2014, în România se nasc în fiecare an 7500-8000 copii cu boli genetice şi alţi cca 10000-11000 vor manifesta o boală determinată sau condiţionată genetic până la vârsta de 25 ani.</w:t>
      </w:r>
    </w:p>
    <w:p w14:paraId="4CAA50E2" w14:textId="77777777" w:rsidR="00130412" w:rsidRPr="00012009" w:rsidRDefault="00130412" w:rsidP="00012009">
      <w:pPr>
        <w:spacing w:before="120" w:after="120" w:line="240" w:lineRule="auto"/>
        <w:jc w:val="both"/>
        <w:rPr>
          <w:rFonts w:asciiTheme="minorHAnsi" w:hAnsiTheme="minorHAnsi" w:cs="Arial"/>
          <w:color w:val="002060"/>
          <w:sz w:val="24"/>
          <w:szCs w:val="24"/>
        </w:rPr>
      </w:pPr>
      <w:r w:rsidRPr="00012009">
        <w:rPr>
          <w:rFonts w:asciiTheme="minorHAnsi" w:hAnsiTheme="minorHAnsi" w:cs="Arial"/>
          <w:color w:val="002060"/>
          <w:sz w:val="24"/>
          <w:szCs w:val="24"/>
        </w:rPr>
        <w:t xml:space="preserve">Situaţia actuală a serviciilor de genetică medicală în România este departe de nivelul şi exigenţele celor existente în ţările UE sau în unele ţări învecinate, și nu asigură necesarul şi nici calitatea unei asistenţe medicale adecvate în acest domeniu. Până în 2014, medicii specialişti şi primari de genetică medicală din România, urmare a recunoaşterii acestei specialităţi începând </w:t>
      </w:r>
      <w:r w:rsidRPr="00012009">
        <w:rPr>
          <w:rFonts w:asciiTheme="minorHAnsi" w:hAnsiTheme="minorHAnsi" w:cs="Arial"/>
          <w:color w:val="002060"/>
          <w:sz w:val="24"/>
          <w:szCs w:val="24"/>
        </w:rPr>
        <w:lastRenderedPageBreak/>
        <w:t>cu anul 1997 şi cei care sunt în curs de pregătire, nu au avut la dispoziție structuri organizatorice specializate în care să-şi desfăşoare activitatea. Acest fapt nu a permis medicilor specialişti, mai ales cei din primele generaţii de rezidenţi absolvenţi din 2004 şi 2005, să îşi găsească un loc de muncă determinând astfel migraţia unor medici rezidenţi spre alte specialităţi sau în străinătate. Există în prezent un număr de 25 medici primari, 42 medici specialişti şi 42 medici rezidenţi de genetică medicală. În noiembrie 2014, prin ordinul emis de ministrul Sănătății, s-a decis înființarea rețelei de genetică medicală prin organizarea a 6 centre regionale de genetică medicală în București, Iași, Cluj, Timișoara, Oradea și Craiova (Ordinul MS nr.</w:t>
      </w:r>
      <w:r w:rsidR="00025131" w:rsidRPr="00012009">
        <w:rPr>
          <w:rFonts w:asciiTheme="minorHAnsi" w:hAnsiTheme="minorHAnsi" w:cs="Arial"/>
          <w:color w:val="002060"/>
          <w:sz w:val="24"/>
          <w:szCs w:val="24"/>
        </w:rPr>
        <w:t xml:space="preserve"> </w:t>
      </w:r>
      <w:r w:rsidRPr="00012009">
        <w:rPr>
          <w:rFonts w:asciiTheme="minorHAnsi" w:hAnsiTheme="minorHAnsi" w:cs="Arial"/>
          <w:color w:val="002060"/>
          <w:sz w:val="24"/>
          <w:szCs w:val="24"/>
        </w:rPr>
        <w:t xml:space="preserve">1358/13 noiembrie 2014) care vor coordona întreaga activitate de profil din județele arondate. </w:t>
      </w:r>
    </w:p>
    <w:p w14:paraId="3CEDBD4D" w14:textId="77777777" w:rsidR="00130412" w:rsidRPr="00012009" w:rsidRDefault="00130412" w:rsidP="00012009">
      <w:pPr>
        <w:spacing w:before="120" w:after="120" w:line="240" w:lineRule="auto"/>
        <w:jc w:val="both"/>
        <w:rPr>
          <w:rFonts w:asciiTheme="minorHAnsi" w:hAnsiTheme="minorHAnsi" w:cs="Arial"/>
          <w:color w:val="002060"/>
          <w:sz w:val="24"/>
          <w:szCs w:val="24"/>
        </w:rPr>
      </w:pPr>
      <w:r w:rsidRPr="00012009">
        <w:rPr>
          <w:rFonts w:asciiTheme="minorHAnsi" w:hAnsiTheme="minorHAnsi" w:cs="Arial"/>
          <w:color w:val="002060"/>
          <w:sz w:val="24"/>
          <w:szCs w:val="24"/>
        </w:rPr>
        <w:t>În prezent, aceste centre nu au încă o dotare adecvată și cu atât mai puțin o finanțare conformă. Cele mai multe lucrează însă cu tehnici depăşite, au o dotare materială insuficientă, nu au o aprovizionare ritmică cu materiale iar pregătirea personalului nu este în toate cazurile corespunzătoare. Ele asigură, în general, un număr redus de analize şi nu există criterii de acreditare şi nici standarde de calitate pentru aceste laboratoare. Nu există laboratoare specializate de biochimie genetică, explorările care se fac în prezent sunt sporadice, de regulă în cadrul unor laboratoare medicale universitare (Cluj Napoca, București). Screeningul genetic, deşi cu recunoscute beneficii economice, este limitat la fenilcetonurie şi hipotiroidism şi se efectuează doar în 3 centre (Bucureşti, Cluj, Iași) asigurând o acoperire teritorială insuficientă.</w:t>
      </w:r>
    </w:p>
    <w:p w14:paraId="07840C97" w14:textId="77777777" w:rsidR="00130412" w:rsidRPr="00012009" w:rsidRDefault="00130412" w:rsidP="00012009">
      <w:pPr>
        <w:spacing w:before="120" w:after="120" w:line="240" w:lineRule="auto"/>
        <w:jc w:val="both"/>
        <w:rPr>
          <w:rFonts w:asciiTheme="minorHAnsi" w:hAnsiTheme="minorHAnsi" w:cs="Arial"/>
          <w:color w:val="002060"/>
          <w:sz w:val="24"/>
          <w:szCs w:val="24"/>
        </w:rPr>
      </w:pPr>
      <w:r w:rsidRPr="00012009">
        <w:rPr>
          <w:rFonts w:asciiTheme="minorHAnsi" w:hAnsiTheme="minorHAnsi" w:cs="Arial"/>
          <w:color w:val="002060"/>
          <w:sz w:val="24"/>
          <w:szCs w:val="24"/>
        </w:rPr>
        <w:t>Specificul preponderent de profilaxie (primară şi secundară) al activităţilor de genetică medicală asigură nu numai eficacitate dar şi însemnate beneficii economice. Rezultatele serviciilor de genetică sunt greu de evaluat. Ele nu pot fi apreciate numai prin reducerea statistică a frecvenţei bolilor debilitante urmare a sfatului genetic și/sau a diagnosticului pre-natal. Cu toate acestea, ţările europene care au introdus screeningul prenatal la unele boli frecvente ca sindromul Down sau anomaliile de tub neural, raportează scăderea semnificativă a cazurilor noi cu asemenea îmbolnăviri. Analiza cost-beneficiu este net în favoarea beneficiului economic pentru cele mai multe din programele naţionale. De menţionat însă că naşterea unui copil cu o boală gravă într-o familie declanşează de cele mai multe ori reacţii dramatice cu implicaţii majore în viaţa de cuplu şi de familie pe plan material, psihic, sentimental. Pe de altă parte, la nivel macro-social, numărul mare de copii cu dizabilități implică cheltuieli greu suportat de orice societate. Acesta se reflectă nu numai în cheltuieli materiale dar şi în serioase probleme administrative: instituţii specializate, personal calificat, măsuri speciale de protecţie a copilului cu dizabilități şi a familiei acestuia, etc. În vederea scăderii frecvenţei bolilor genetice, implicit reducerea morbidităţii şi mortalităţii infantile din România cât şi a utilizării eficiente a bugetului, genetica medicală trebuie să se constituie într-un domeniu prioritar de sănătate.</w:t>
      </w:r>
    </w:p>
    <w:p w14:paraId="6B4F0B34" w14:textId="77777777" w:rsidR="00211F6E" w:rsidRPr="0072623D" w:rsidRDefault="00211F6E" w:rsidP="00211F6E">
      <w:pPr>
        <w:autoSpaceDE w:val="0"/>
        <w:autoSpaceDN w:val="0"/>
        <w:adjustRightInd w:val="0"/>
        <w:spacing w:before="120" w:after="120" w:line="240" w:lineRule="auto"/>
        <w:jc w:val="both"/>
        <w:rPr>
          <w:rFonts w:asciiTheme="minorHAnsi" w:hAnsiTheme="minorHAnsi"/>
          <w:b/>
          <w:bCs/>
          <w:color w:val="17365D"/>
          <w:sz w:val="24"/>
          <w:szCs w:val="24"/>
        </w:rPr>
      </w:pPr>
      <w:bookmarkStart w:id="6" w:name="_Toc448244913"/>
    </w:p>
    <w:p w14:paraId="526DAE25" w14:textId="77777777" w:rsidR="000474AA" w:rsidRPr="0072623D" w:rsidRDefault="000474AA" w:rsidP="00211F6E">
      <w:pPr>
        <w:autoSpaceDE w:val="0"/>
        <w:autoSpaceDN w:val="0"/>
        <w:adjustRightInd w:val="0"/>
        <w:spacing w:before="120" w:after="120" w:line="240" w:lineRule="auto"/>
        <w:jc w:val="both"/>
        <w:rPr>
          <w:rFonts w:asciiTheme="minorHAnsi" w:hAnsiTheme="minorHAnsi"/>
          <w:b/>
          <w:bCs/>
          <w:color w:val="17365D"/>
          <w:sz w:val="24"/>
          <w:szCs w:val="24"/>
        </w:rPr>
      </w:pPr>
      <w:r w:rsidRPr="0072623D">
        <w:rPr>
          <w:rFonts w:asciiTheme="minorHAnsi" w:hAnsiTheme="minorHAnsi"/>
          <w:b/>
          <w:bCs/>
          <w:color w:val="17365D"/>
          <w:sz w:val="24"/>
          <w:szCs w:val="24"/>
        </w:rPr>
        <w:t xml:space="preserve">Context </w:t>
      </w:r>
      <w:bookmarkEnd w:id="6"/>
      <w:r w:rsidRPr="0072623D">
        <w:rPr>
          <w:rFonts w:asciiTheme="minorHAnsi" w:hAnsiTheme="minorHAnsi"/>
          <w:b/>
          <w:bCs/>
          <w:color w:val="17365D"/>
          <w:sz w:val="24"/>
          <w:szCs w:val="24"/>
        </w:rPr>
        <w:t>National</w:t>
      </w:r>
    </w:p>
    <w:p w14:paraId="54BE9CC7" w14:textId="77777777" w:rsidR="000474AA" w:rsidRPr="0072623D" w:rsidRDefault="000474AA" w:rsidP="008F1351">
      <w:pPr>
        <w:pStyle w:val="Heading2"/>
        <w:spacing w:before="120" w:after="120" w:line="240" w:lineRule="auto"/>
        <w:jc w:val="both"/>
        <w:rPr>
          <w:rFonts w:asciiTheme="minorHAnsi" w:eastAsia="SimSun" w:hAnsiTheme="minorHAnsi" w:cs="Calibri"/>
          <w:b/>
          <w:bCs/>
          <w:color w:val="17365D"/>
          <w:sz w:val="24"/>
          <w:szCs w:val="24"/>
        </w:rPr>
      </w:pPr>
      <w:bookmarkStart w:id="7" w:name="_Toc445474012"/>
      <w:bookmarkStart w:id="8" w:name="_Toc448244914"/>
      <w:bookmarkStart w:id="9" w:name="_Toc457472942"/>
      <w:r w:rsidRPr="0072623D">
        <w:rPr>
          <w:rFonts w:asciiTheme="minorHAnsi" w:eastAsia="SimSun" w:hAnsiTheme="minorHAnsi" w:cs="Calibri"/>
          <w:b/>
          <w:bCs/>
          <w:color w:val="17365D"/>
          <w:sz w:val="24"/>
          <w:szCs w:val="24"/>
        </w:rPr>
        <w:lastRenderedPageBreak/>
        <w:t>Strategii relevante</w:t>
      </w:r>
      <w:bookmarkEnd w:id="7"/>
      <w:bookmarkEnd w:id="8"/>
      <w:bookmarkEnd w:id="9"/>
    </w:p>
    <w:p w14:paraId="2F91683E" w14:textId="77777777" w:rsidR="000474AA" w:rsidRPr="0072623D" w:rsidRDefault="003C2D5A" w:rsidP="008F1351">
      <w:pPr>
        <w:spacing w:before="120" w:after="120" w:line="240" w:lineRule="auto"/>
        <w:jc w:val="both"/>
        <w:rPr>
          <w:rFonts w:asciiTheme="minorHAnsi" w:hAnsiTheme="minorHAnsi"/>
          <w:color w:val="17365D"/>
          <w:sz w:val="24"/>
          <w:szCs w:val="24"/>
        </w:rPr>
      </w:pPr>
      <w:r w:rsidRPr="0072623D">
        <w:rPr>
          <w:rFonts w:asciiTheme="minorHAnsi" w:hAnsiTheme="minorHAnsi"/>
          <w:color w:val="17365D"/>
          <w:sz w:val="24"/>
          <w:szCs w:val="24"/>
        </w:rPr>
        <w:t>Apelul</w:t>
      </w:r>
      <w:r w:rsidR="00625FB4" w:rsidRPr="0072623D">
        <w:rPr>
          <w:rFonts w:asciiTheme="minorHAnsi" w:hAnsiTheme="minorHAnsi"/>
          <w:color w:val="17365D"/>
          <w:sz w:val="24"/>
          <w:szCs w:val="24"/>
        </w:rPr>
        <w:t xml:space="preserve"> de proiecte este lansat</w:t>
      </w:r>
      <w:r w:rsidR="000474AA" w:rsidRPr="0072623D">
        <w:rPr>
          <w:rFonts w:asciiTheme="minorHAnsi" w:hAnsiTheme="minorHAnsi"/>
          <w:color w:val="17365D"/>
          <w:sz w:val="24"/>
          <w:szCs w:val="24"/>
        </w:rPr>
        <w:t xml:space="preserve"> în baza prevederilor Regulamentului (UE) nr. 1303/2013 de stabilire a unor dispoziții comune și ale Regulamentului (UE) nr.1304/2013 privind FSE, precum și în acord cu documentele programatice aplicabile și strategiile asumate la nivel național:</w:t>
      </w:r>
    </w:p>
    <w:p w14:paraId="7858E637" w14:textId="77777777" w:rsidR="000474AA" w:rsidRPr="0072623D" w:rsidRDefault="000474AA" w:rsidP="008102BF">
      <w:pPr>
        <w:numPr>
          <w:ilvl w:val="0"/>
          <w:numId w:val="4"/>
        </w:numPr>
        <w:spacing w:before="120" w:after="120" w:line="240" w:lineRule="auto"/>
        <w:jc w:val="both"/>
        <w:rPr>
          <w:rFonts w:asciiTheme="minorHAnsi" w:hAnsiTheme="minorHAnsi"/>
          <w:b/>
          <w:bCs/>
          <w:color w:val="17365D"/>
          <w:sz w:val="24"/>
          <w:szCs w:val="24"/>
        </w:rPr>
      </w:pPr>
      <w:r w:rsidRPr="0072623D">
        <w:rPr>
          <w:rFonts w:asciiTheme="minorHAnsi" w:hAnsiTheme="minorHAnsi"/>
          <w:b/>
          <w:bCs/>
          <w:color w:val="17365D"/>
          <w:sz w:val="24"/>
          <w:szCs w:val="24"/>
        </w:rPr>
        <w:t>Acordul de Parteneriat (AP) 2014-2020</w:t>
      </w:r>
    </w:p>
    <w:p w14:paraId="0584C811" w14:textId="77777777" w:rsidR="000474AA" w:rsidRPr="0072623D" w:rsidRDefault="00A737D7" w:rsidP="008F1351">
      <w:pPr>
        <w:spacing w:before="120" w:after="120" w:line="240" w:lineRule="auto"/>
        <w:jc w:val="both"/>
        <w:rPr>
          <w:rFonts w:asciiTheme="minorHAnsi" w:hAnsiTheme="minorHAnsi"/>
          <w:b/>
          <w:bCs/>
          <w:color w:val="17365D"/>
          <w:sz w:val="24"/>
          <w:szCs w:val="24"/>
        </w:rPr>
      </w:pPr>
      <w:hyperlink r:id="rId9" w:history="1">
        <w:r w:rsidR="000474AA" w:rsidRPr="0072623D">
          <w:rPr>
            <w:rFonts w:asciiTheme="minorHAnsi" w:hAnsiTheme="minorHAnsi"/>
            <w:color w:val="17365D"/>
            <w:sz w:val="24"/>
            <w:szCs w:val="24"/>
          </w:rPr>
          <w:t>http://www.fonduri-ue.ro/res/filepicker_users/cd25a597fd-62/2014-2020/acord-parteneriat/Acord_de_Parteneriat_2014-2020_RO_2014RO16M8PA001_1_2_ro.pdf</w:t>
        </w:r>
      </w:hyperlink>
    </w:p>
    <w:p w14:paraId="54AB7C7C" w14:textId="77777777" w:rsidR="00F577B4" w:rsidRPr="009D5EB8" w:rsidRDefault="00F577B4" w:rsidP="00F577B4">
      <w:pPr>
        <w:autoSpaceDE w:val="0"/>
        <w:autoSpaceDN w:val="0"/>
        <w:adjustRightInd w:val="0"/>
        <w:spacing w:after="0" w:line="240" w:lineRule="auto"/>
        <w:rPr>
          <w:rFonts w:ascii="Times New Roman" w:hAnsi="Times New Roman" w:cs="Times New Roman"/>
          <w:color w:val="000000"/>
          <w:sz w:val="24"/>
          <w:szCs w:val="24"/>
        </w:rPr>
      </w:pPr>
    </w:p>
    <w:p w14:paraId="3B93ABD1" w14:textId="7D955EA9" w:rsidR="00F577B4" w:rsidRPr="009D5EB8" w:rsidRDefault="00F577B4" w:rsidP="00F577B4">
      <w:pPr>
        <w:numPr>
          <w:ilvl w:val="0"/>
          <w:numId w:val="4"/>
        </w:numPr>
        <w:spacing w:before="120" w:after="120" w:line="240" w:lineRule="auto"/>
        <w:jc w:val="both"/>
        <w:rPr>
          <w:rFonts w:asciiTheme="minorHAnsi" w:hAnsiTheme="minorHAnsi"/>
          <w:b/>
          <w:bCs/>
          <w:color w:val="17365D"/>
          <w:sz w:val="24"/>
          <w:szCs w:val="24"/>
        </w:rPr>
      </w:pPr>
      <w:r w:rsidRPr="009D5EB8">
        <w:rPr>
          <w:rFonts w:asciiTheme="minorHAnsi" w:hAnsiTheme="minorHAnsi"/>
          <w:b/>
          <w:bCs/>
          <w:color w:val="17365D"/>
          <w:sz w:val="24"/>
          <w:szCs w:val="24"/>
        </w:rPr>
        <w:t xml:space="preserve">Raportul de țară al României pentru 2016 </w:t>
      </w:r>
    </w:p>
    <w:p w14:paraId="46C7D0CA" w14:textId="77777777" w:rsidR="000474AA" w:rsidRPr="009D5EB8" w:rsidRDefault="00A737D7" w:rsidP="009D5EB8">
      <w:pPr>
        <w:spacing w:before="120" w:after="120" w:line="240" w:lineRule="auto"/>
        <w:jc w:val="both"/>
        <w:rPr>
          <w:rStyle w:val="Hyperlink"/>
          <w:rFonts w:cs="Calibri"/>
          <w:color w:val="17365D"/>
        </w:rPr>
      </w:pPr>
      <w:hyperlink r:id="rId10" w:history="1">
        <w:r w:rsidR="000474AA" w:rsidRPr="0072623D">
          <w:rPr>
            <w:rStyle w:val="Hyperlink"/>
            <w:rFonts w:asciiTheme="minorHAnsi" w:hAnsiTheme="minorHAnsi" w:cs="Calibri"/>
            <w:color w:val="17365D"/>
            <w:sz w:val="24"/>
            <w:szCs w:val="24"/>
          </w:rPr>
          <w:t>http://ec.europa.eu/europe2020/pdf/csr2016/cr2016_romania_ro.pdf</w:t>
        </w:r>
      </w:hyperlink>
    </w:p>
    <w:p w14:paraId="28B7A4C7" w14:textId="1563F847" w:rsidR="000474AA" w:rsidRPr="0072623D" w:rsidRDefault="000474AA" w:rsidP="008102BF">
      <w:pPr>
        <w:numPr>
          <w:ilvl w:val="0"/>
          <w:numId w:val="4"/>
        </w:numPr>
        <w:spacing w:before="120" w:after="120" w:line="240" w:lineRule="auto"/>
        <w:ind w:right="95"/>
        <w:jc w:val="both"/>
        <w:rPr>
          <w:rFonts w:asciiTheme="minorHAnsi" w:hAnsiTheme="minorHAnsi"/>
          <w:b/>
          <w:bCs/>
          <w:color w:val="17365D"/>
          <w:sz w:val="24"/>
          <w:szCs w:val="24"/>
        </w:rPr>
      </w:pPr>
      <w:r w:rsidRPr="0072623D">
        <w:rPr>
          <w:rFonts w:asciiTheme="minorHAnsi" w:hAnsiTheme="minorHAnsi"/>
          <w:b/>
          <w:bCs/>
          <w:color w:val="17365D"/>
          <w:sz w:val="24"/>
          <w:szCs w:val="24"/>
        </w:rPr>
        <w:t xml:space="preserve">Programul Național de Reformă </w:t>
      </w:r>
    </w:p>
    <w:p w14:paraId="283920AA" w14:textId="77777777" w:rsidR="000474AA" w:rsidRPr="0072623D" w:rsidRDefault="00A737D7" w:rsidP="008F1351">
      <w:pPr>
        <w:widowControl w:val="0"/>
        <w:spacing w:before="120" w:after="120" w:line="240" w:lineRule="auto"/>
        <w:ind w:right="95"/>
        <w:jc w:val="both"/>
        <w:rPr>
          <w:rFonts w:asciiTheme="minorHAnsi" w:hAnsiTheme="minorHAnsi"/>
          <w:color w:val="17365D"/>
          <w:sz w:val="24"/>
          <w:szCs w:val="24"/>
          <w:u w:val="single"/>
        </w:rPr>
      </w:pPr>
      <w:hyperlink r:id="rId11" w:history="1">
        <w:r w:rsidR="000474AA" w:rsidRPr="0072623D">
          <w:rPr>
            <w:rFonts w:asciiTheme="minorHAnsi" w:hAnsiTheme="minorHAnsi"/>
            <w:color w:val="17365D"/>
            <w:sz w:val="24"/>
            <w:szCs w:val="24"/>
            <w:u w:val="single"/>
          </w:rPr>
          <w:t>http://www.mae.ro/node/19273</w:t>
        </w:r>
      </w:hyperlink>
    </w:p>
    <w:p w14:paraId="32A6E057" w14:textId="77777777" w:rsidR="000474AA" w:rsidRPr="0072623D" w:rsidRDefault="000474AA" w:rsidP="008102BF">
      <w:pPr>
        <w:widowControl w:val="0"/>
        <w:numPr>
          <w:ilvl w:val="0"/>
          <w:numId w:val="4"/>
        </w:numPr>
        <w:spacing w:before="120" w:after="120" w:line="240" w:lineRule="auto"/>
        <w:ind w:right="95"/>
        <w:jc w:val="both"/>
        <w:rPr>
          <w:rFonts w:asciiTheme="minorHAnsi" w:hAnsiTheme="minorHAnsi"/>
          <w:b/>
          <w:bCs/>
          <w:color w:val="17365D"/>
          <w:sz w:val="24"/>
          <w:szCs w:val="24"/>
        </w:rPr>
      </w:pPr>
      <w:r w:rsidRPr="0072623D">
        <w:rPr>
          <w:rFonts w:asciiTheme="minorHAnsi" w:hAnsiTheme="minorHAnsi"/>
          <w:b/>
          <w:bCs/>
          <w:color w:val="17365D"/>
          <w:sz w:val="24"/>
          <w:szCs w:val="24"/>
        </w:rPr>
        <w:t>Strategia Națională de Sănătate 2014-2020</w:t>
      </w:r>
    </w:p>
    <w:p w14:paraId="46F9477E" w14:textId="77777777" w:rsidR="000474AA" w:rsidRPr="0072623D" w:rsidRDefault="00A737D7" w:rsidP="008F1351">
      <w:pPr>
        <w:widowControl w:val="0"/>
        <w:spacing w:before="120" w:after="120" w:line="240" w:lineRule="auto"/>
        <w:ind w:right="95"/>
        <w:jc w:val="both"/>
        <w:rPr>
          <w:rFonts w:asciiTheme="minorHAnsi" w:hAnsiTheme="minorHAnsi"/>
          <w:color w:val="17365D"/>
          <w:sz w:val="24"/>
          <w:szCs w:val="24"/>
          <w:u w:val="single"/>
        </w:rPr>
      </w:pPr>
      <w:hyperlink r:id="rId12" w:history="1">
        <w:r w:rsidR="000474AA" w:rsidRPr="0072623D">
          <w:rPr>
            <w:rFonts w:asciiTheme="minorHAnsi" w:hAnsiTheme="minorHAnsi"/>
            <w:color w:val="17365D"/>
            <w:sz w:val="24"/>
            <w:szCs w:val="24"/>
            <w:u w:val="single"/>
          </w:rPr>
          <w:t>http://ms.gov.ro/?pag=13</w:t>
        </w:r>
      </w:hyperlink>
    </w:p>
    <w:p w14:paraId="470548DC" w14:textId="14224672" w:rsidR="00FA6DA0" w:rsidRDefault="00FA6DA0" w:rsidP="00FA6DA0">
      <w:pPr>
        <w:widowControl w:val="0"/>
        <w:numPr>
          <w:ilvl w:val="0"/>
          <w:numId w:val="4"/>
        </w:numPr>
        <w:spacing w:before="120" w:after="120" w:line="240" w:lineRule="auto"/>
        <w:ind w:right="95"/>
        <w:jc w:val="both"/>
        <w:rPr>
          <w:rFonts w:asciiTheme="minorHAnsi" w:hAnsiTheme="minorHAnsi"/>
          <w:b/>
          <w:bCs/>
          <w:color w:val="17365D"/>
          <w:sz w:val="24"/>
          <w:szCs w:val="24"/>
        </w:rPr>
      </w:pPr>
      <w:r w:rsidRPr="000B6241">
        <w:rPr>
          <w:rFonts w:asciiTheme="minorHAnsi" w:hAnsiTheme="minorHAnsi"/>
          <w:b/>
          <w:bCs/>
          <w:color w:val="17365D"/>
          <w:sz w:val="24"/>
          <w:szCs w:val="24"/>
        </w:rPr>
        <w:t>Planul Strategic Na</w:t>
      </w:r>
      <w:r>
        <w:rPr>
          <w:rFonts w:asciiTheme="minorHAnsi" w:hAnsiTheme="minorHAnsi"/>
          <w:b/>
          <w:bCs/>
          <w:color w:val="17365D"/>
          <w:sz w:val="24"/>
          <w:szCs w:val="24"/>
        </w:rPr>
        <w:t>t</w:t>
      </w:r>
      <w:r w:rsidRPr="000B6241">
        <w:rPr>
          <w:rFonts w:asciiTheme="minorHAnsi" w:hAnsiTheme="minorHAnsi"/>
          <w:b/>
          <w:bCs/>
          <w:color w:val="17365D"/>
          <w:sz w:val="24"/>
          <w:szCs w:val="24"/>
        </w:rPr>
        <w:t>ional de Control al Tuberculozei în Romania, 2015-2020</w:t>
      </w:r>
    </w:p>
    <w:p w14:paraId="30C8FC4F" w14:textId="77777777" w:rsidR="00FA6DA0" w:rsidRPr="008D7531" w:rsidRDefault="00A737D7" w:rsidP="00FA6DA0">
      <w:pPr>
        <w:spacing w:before="120" w:after="120" w:line="240" w:lineRule="auto"/>
        <w:jc w:val="both"/>
        <w:rPr>
          <w:rStyle w:val="Hyperlink"/>
          <w:color w:val="17365D"/>
        </w:rPr>
      </w:pPr>
      <w:hyperlink r:id="rId13" w:history="1">
        <w:r w:rsidR="00FA6DA0" w:rsidRPr="008D7531">
          <w:rPr>
            <w:rStyle w:val="Hyperlink"/>
            <w:rFonts w:asciiTheme="minorHAnsi" w:hAnsiTheme="minorHAnsi" w:cs="Calibri"/>
            <w:color w:val="17365D"/>
            <w:sz w:val="24"/>
            <w:szCs w:val="24"/>
          </w:rPr>
          <w:t>http://www.ms.ro/documente/National%20Strategic%20Plan%20-%20Romania%20-%20vsI09%2010%20RO_996_1980.pdf</w:t>
        </w:r>
      </w:hyperlink>
    </w:p>
    <w:p w14:paraId="50DCAE43" w14:textId="77777777" w:rsidR="00FA6DA0" w:rsidRPr="008D7531" w:rsidRDefault="00FA6DA0" w:rsidP="00FA6DA0">
      <w:pPr>
        <w:widowControl w:val="0"/>
        <w:numPr>
          <w:ilvl w:val="0"/>
          <w:numId w:val="4"/>
        </w:numPr>
        <w:spacing w:before="120" w:after="120" w:line="240" w:lineRule="auto"/>
        <w:ind w:right="95"/>
        <w:jc w:val="both"/>
        <w:rPr>
          <w:rFonts w:asciiTheme="minorHAnsi" w:hAnsiTheme="minorHAnsi"/>
          <w:b/>
          <w:bCs/>
          <w:color w:val="17365D"/>
          <w:sz w:val="24"/>
          <w:szCs w:val="24"/>
        </w:rPr>
      </w:pPr>
      <w:r w:rsidRPr="008D7531">
        <w:rPr>
          <w:rFonts w:asciiTheme="minorHAnsi" w:hAnsiTheme="minorHAnsi"/>
          <w:b/>
          <w:bCs/>
          <w:color w:val="17365D"/>
          <w:sz w:val="24"/>
          <w:szCs w:val="24"/>
        </w:rPr>
        <w:t>Strategia naţională privind incluziunea socială şi reducerea sărăciei pentru perioada 2015-2020</w:t>
      </w:r>
    </w:p>
    <w:p w14:paraId="3D161B4E" w14:textId="55758009" w:rsidR="00FA6DA0" w:rsidRDefault="00A737D7" w:rsidP="00FA6DA0">
      <w:pPr>
        <w:spacing w:before="120" w:after="120" w:line="240" w:lineRule="auto"/>
        <w:jc w:val="both"/>
        <w:rPr>
          <w:rStyle w:val="Hyperlink"/>
          <w:color w:val="17365D"/>
        </w:rPr>
      </w:pPr>
      <w:hyperlink r:id="rId14" w:history="1">
        <w:r w:rsidR="00B64DDF" w:rsidRPr="009D5EB8">
          <w:rPr>
            <w:rStyle w:val="Hyperlink"/>
            <w:rFonts w:asciiTheme="minorHAnsi" w:hAnsiTheme="minorHAnsi" w:cs="Calibri"/>
            <w:color w:val="17365D"/>
            <w:sz w:val="24"/>
            <w:szCs w:val="24"/>
          </w:rPr>
          <w:t>http://www.mmuncii.ro/j33/images/Documente/Familie/2015-DPS/2015-sn-is-rs.pdf</w:t>
        </w:r>
      </w:hyperlink>
    </w:p>
    <w:p w14:paraId="77960EDF" w14:textId="77777777" w:rsidR="009D5EB8" w:rsidRDefault="009D5EB8" w:rsidP="008F1351">
      <w:pPr>
        <w:pStyle w:val="Heading2"/>
        <w:spacing w:before="120" w:after="120" w:line="240" w:lineRule="auto"/>
        <w:jc w:val="both"/>
        <w:rPr>
          <w:rStyle w:val="Hyperlink"/>
          <w:rFonts w:asciiTheme="minorHAnsi" w:hAnsiTheme="minorHAnsi"/>
          <w:color w:val="17365D"/>
          <w:sz w:val="24"/>
          <w:szCs w:val="24"/>
        </w:rPr>
      </w:pPr>
      <w:bookmarkStart w:id="10" w:name="_Toc445474013"/>
      <w:bookmarkStart w:id="11" w:name="_Toc448244915"/>
    </w:p>
    <w:p w14:paraId="1924AAB2" w14:textId="77777777" w:rsidR="000474AA" w:rsidRPr="0072623D" w:rsidRDefault="000474AA" w:rsidP="008F1351">
      <w:pPr>
        <w:pStyle w:val="Heading2"/>
        <w:spacing w:before="120" w:after="120" w:line="240" w:lineRule="auto"/>
        <w:jc w:val="both"/>
        <w:rPr>
          <w:rFonts w:asciiTheme="minorHAnsi" w:hAnsiTheme="minorHAnsi" w:cs="Calibri"/>
          <w:b/>
          <w:bCs/>
          <w:color w:val="17365D"/>
          <w:sz w:val="24"/>
          <w:szCs w:val="24"/>
        </w:rPr>
      </w:pPr>
      <w:bookmarkStart w:id="12" w:name="_Toc457472943"/>
      <w:r w:rsidRPr="0072623D">
        <w:rPr>
          <w:rFonts w:asciiTheme="minorHAnsi" w:hAnsiTheme="minorHAnsi" w:cs="Calibri"/>
          <w:b/>
          <w:bCs/>
          <w:color w:val="17365D"/>
          <w:sz w:val="24"/>
          <w:szCs w:val="24"/>
        </w:rPr>
        <w:t>Cadrul legal aplicabil</w:t>
      </w:r>
      <w:bookmarkEnd w:id="10"/>
      <w:bookmarkEnd w:id="11"/>
      <w:bookmarkEnd w:id="12"/>
    </w:p>
    <w:p w14:paraId="2EB53A7E" w14:textId="48EBC713" w:rsidR="000474AA" w:rsidRPr="0072623D" w:rsidRDefault="000474AA" w:rsidP="008F1351">
      <w:pPr>
        <w:spacing w:before="120" w:after="120" w:line="240" w:lineRule="auto"/>
        <w:jc w:val="both"/>
        <w:rPr>
          <w:rFonts w:asciiTheme="minorHAnsi" w:hAnsiTheme="minorHAnsi"/>
          <w:b/>
          <w:bCs/>
          <w:color w:val="17365D"/>
          <w:sz w:val="24"/>
          <w:szCs w:val="24"/>
        </w:rPr>
      </w:pPr>
      <w:r w:rsidRPr="0072623D">
        <w:rPr>
          <w:rFonts w:asciiTheme="minorHAnsi" w:hAnsiTheme="minorHAnsi"/>
          <w:b/>
          <w:bCs/>
          <w:color w:val="17365D"/>
          <w:sz w:val="24"/>
          <w:szCs w:val="24"/>
        </w:rPr>
        <w:t xml:space="preserve">În domeniul </w:t>
      </w:r>
      <w:r w:rsidR="003A4C0F">
        <w:rPr>
          <w:rFonts w:asciiTheme="minorHAnsi" w:hAnsiTheme="minorHAnsi"/>
          <w:b/>
          <w:bCs/>
          <w:color w:val="17365D"/>
          <w:sz w:val="24"/>
          <w:szCs w:val="24"/>
        </w:rPr>
        <w:t xml:space="preserve">medical </w:t>
      </w:r>
    </w:p>
    <w:p w14:paraId="494D382A" w14:textId="52C5724D" w:rsidR="003A4C0F" w:rsidRPr="0029699E" w:rsidRDefault="003A4C0F" w:rsidP="003A4C0F">
      <w:pPr>
        <w:numPr>
          <w:ilvl w:val="0"/>
          <w:numId w:val="4"/>
        </w:numPr>
        <w:spacing w:before="120" w:after="120" w:line="240" w:lineRule="auto"/>
        <w:jc w:val="both"/>
        <w:rPr>
          <w:rFonts w:asciiTheme="minorHAnsi" w:hAnsiTheme="minorHAnsi"/>
          <w:color w:val="17365D"/>
          <w:sz w:val="24"/>
          <w:szCs w:val="24"/>
        </w:rPr>
      </w:pPr>
      <w:r w:rsidRPr="00CC286A">
        <w:rPr>
          <w:rFonts w:asciiTheme="minorHAnsi" w:hAnsiTheme="minorHAnsi"/>
          <w:color w:val="17365D"/>
          <w:sz w:val="24"/>
          <w:szCs w:val="24"/>
        </w:rPr>
        <w:t>L</w:t>
      </w:r>
      <w:r w:rsidR="00A32AB8" w:rsidRPr="00CC286A">
        <w:rPr>
          <w:rFonts w:asciiTheme="minorHAnsi" w:hAnsiTheme="minorHAnsi"/>
          <w:color w:val="17365D"/>
          <w:sz w:val="24"/>
          <w:szCs w:val="24"/>
        </w:rPr>
        <w:t>ege</w:t>
      </w:r>
      <w:r w:rsidR="00A32AB8">
        <w:rPr>
          <w:rFonts w:asciiTheme="minorHAnsi" w:hAnsiTheme="minorHAnsi"/>
          <w:color w:val="17365D"/>
          <w:sz w:val="24"/>
          <w:szCs w:val="24"/>
        </w:rPr>
        <w:t>a</w:t>
      </w:r>
      <w:r w:rsidRPr="00CC286A">
        <w:rPr>
          <w:rFonts w:asciiTheme="minorHAnsi" w:hAnsiTheme="minorHAnsi"/>
          <w:color w:val="17365D"/>
          <w:sz w:val="24"/>
          <w:szCs w:val="24"/>
        </w:rPr>
        <w:t xml:space="preserve"> Nr. 95 din 14 aprilie 2006 </w:t>
      </w:r>
      <w:r w:rsidR="00A32AB8">
        <w:rPr>
          <w:rFonts w:asciiTheme="minorHAnsi" w:hAnsiTheme="minorHAnsi"/>
          <w:color w:val="17365D"/>
          <w:sz w:val="24"/>
          <w:szCs w:val="24"/>
        </w:rPr>
        <w:t>r</w:t>
      </w:r>
      <w:r w:rsidRPr="00CC286A">
        <w:rPr>
          <w:rFonts w:asciiTheme="minorHAnsi" w:hAnsiTheme="minorHAnsi"/>
          <w:color w:val="17365D"/>
          <w:sz w:val="24"/>
          <w:szCs w:val="24"/>
        </w:rPr>
        <w:t xml:space="preserve">epublicată privind reforma în domeniul sănătăţii </w:t>
      </w:r>
    </w:p>
    <w:p w14:paraId="5EF7351A" w14:textId="42BEC168" w:rsidR="00A32AB8" w:rsidRPr="00271161" w:rsidRDefault="00A32AB8" w:rsidP="00A32AB8">
      <w:pPr>
        <w:numPr>
          <w:ilvl w:val="0"/>
          <w:numId w:val="4"/>
        </w:numPr>
        <w:spacing w:before="120" w:after="120" w:line="240" w:lineRule="auto"/>
        <w:jc w:val="both"/>
        <w:rPr>
          <w:rFonts w:asciiTheme="minorHAnsi" w:hAnsiTheme="minorHAnsi"/>
          <w:color w:val="17365D"/>
          <w:sz w:val="24"/>
          <w:szCs w:val="24"/>
        </w:rPr>
      </w:pPr>
      <w:r w:rsidRPr="005E1F08">
        <w:rPr>
          <w:rFonts w:asciiTheme="minorHAnsi" w:hAnsiTheme="minorHAnsi"/>
          <w:color w:val="17365D"/>
          <w:sz w:val="24"/>
          <w:szCs w:val="24"/>
        </w:rPr>
        <w:t>Lege</w:t>
      </w:r>
      <w:r>
        <w:rPr>
          <w:rFonts w:asciiTheme="minorHAnsi" w:hAnsiTheme="minorHAnsi"/>
          <w:color w:val="17365D"/>
          <w:sz w:val="24"/>
          <w:szCs w:val="24"/>
        </w:rPr>
        <w:t>a</w:t>
      </w:r>
      <w:r w:rsidRPr="005E1F08">
        <w:rPr>
          <w:rFonts w:asciiTheme="minorHAnsi" w:hAnsiTheme="minorHAnsi"/>
          <w:color w:val="17365D"/>
          <w:sz w:val="24"/>
          <w:szCs w:val="24"/>
        </w:rPr>
        <w:t xml:space="preserve"> nr. 460 din 12 noiembrie 2003</w:t>
      </w:r>
      <w:r>
        <w:rPr>
          <w:rFonts w:asciiTheme="minorHAnsi" w:hAnsiTheme="minorHAnsi"/>
          <w:color w:val="17365D"/>
          <w:sz w:val="24"/>
          <w:szCs w:val="24"/>
        </w:rPr>
        <w:t xml:space="preserve"> </w:t>
      </w:r>
      <w:r w:rsidRPr="005E1F08">
        <w:rPr>
          <w:rFonts w:asciiTheme="minorHAnsi" w:hAnsiTheme="minorHAnsi"/>
          <w:color w:val="17365D"/>
          <w:sz w:val="24"/>
          <w:szCs w:val="24"/>
        </w:rPr>
        <w:t>privind exercitarea profesiunilor de biochimist, biolog şi chimist, înfiinţarea, organizarea şi funcţionarea Ordinului Biochimiştilor, Biologilor şi Chimiştilor în sistemul sanitar din România</w:t>
      </w:r>
    </w:p>
    <w:p w14:paraId="0CFBB093" w14:textId="21D190EB" w:rsidR="00135D4D" w:rsidRDefault="00135D4D">
      <w:pPr>
        <w:numPr>
          <w:ilvl w:val="0"/>
          <w:numId w:val="4"/>
        </w:numPr>
        <w:spacing w:before="120" w:after="120" w:line="240" w:lineRule="auto"/>
        <w:jc w:val="both"/>
        <w:rPr>
          <w:rFonts w:asciiTheme="minorHAnsi" w:hAnsiTheme="minorHAnsi"/>
          <w:color w:val="17365D"/>
          <w:sz w:val="24"/>
          <w:szCs w:val="24"/>
        </w:rPr>
      </w:pPr>
      <w:r w:rsidRPr="00361C31">
        <w:rPr>
          <w:rFonts w:asciiTheme="minorHAnsi" w:hAnsiTheme="minorHAnsi"/>
          <w:color w:val="17365D"/>
          <w:sz w:val="24"/>
          <w:szCs w:val="24"/>
        </w:rPr>
        <w:t>H</w:t>
      </w:r>
      <w:r w:rsidRPr="00135D4D">
        <w:rPr>
          <w:rFonts w:asciiTheme="minorHAnsi" w:hAnsiTheme="minorHAnsi"/>
          <w:color w:val="17365D"/>
          <w:sz w:val="24"/>
          <w:szCs w:val="24"/>
        </w:rPr>
        <w:t>G</w:t>
      </w:r>
      <w:r w:rsidRPr="00361C31">
        <w:rPr>
          <w:rFonts w:asciiTheme="minorHAnsi" w:hAnsiTheme="minorHAnsi"/>
          <w:color w:val="17365D"/>
          <w:sz w:val="24"/>
          <w:szCs w:val="24"/>
        </w:rPr>
        <w:t xml:space="preserve"> nr. 206</w:t>
      </w:r>
      <w:r w:rsidRPr="00135D4D">
        <w:rPr>
          <w:rFonts w:asciiTheme="minorHAnsi" w:hAnsiTheme="minorHAnsi"/>
          <w:color w:val="17365D"/>
          <w:sz w:val="24"/>
          <w:szCs w:val="24"/>
        </w:rPr>
        <w:t xml:space="preserve">/2015 </w:t>
      </w:r>
      <w:r w:rsidRPr="00361C31">
        <w:rPr>
          <w:rFonts w:asciiTheme="minorHAnsi" w:hAnsiTheme="minorHAnsi"/>
          <w:color w:val="17365D"/>
          <w:sz w:val="24"/>
          <w:szCs w:val="24"/>
        </w:rPr>
        <w:t>privind aprobarea programelor naţionale de sănătate pentru anii 2015 şi 2016</w:t>
      </w:r>
    </w:p>
    <w:p w14:paraId="54E2496D" w14:textId="77777777" w:rsidR="003A4C0F" w:rsidRDefault="003A4C0F" w:rsidP="003A4C0F">
      <w:pPr>
        <w:numPr>
          <w:ilvl w:val="0"/>
          <w:numId w:val="4"/>
        </w:numPr>
        <w:spacing w:before="120" w:after="120" w:line="240" w:lineRule="auto"/>
        <w:jc w:val="both"/>
        <w:rPr>
          <w:rFonts w:asciiTheme="minorHAnsi" w:hAnsiTheme="minorHAnsi"/>
          <w:color w:val="17365D"/>
          <w:sz w:val="24"/>
          <w:szCs w:val="24"/>
        </w:rPr>
      </w:pPr>
      <w:r w:rsidRPr="00CC286A">
        <w:rPr>
          <w:rFonts w:asciiTheme="minorHAnsi" w:hAnsiTheme="minorHAnsi"/>
          <w:color w:val="17365D"/>
          <w:sz w:val="24"/>
          <w:szCs w:val="24"/>
        </w:rPr>
        <w:t>ORDIN Nr. 386 din 31 martie 2015 privind aprobarea Normelor tehnice de realizare a programelor naţionale de sănătate publică pentru anii 2015 şi 2016</w:t>
      </w:r>
      <w:r>
        <w:rPr>
          <w:rFonts w:asciiTheme="minorHAnsi" w:hAnsiTheme="minorHAnsi"/>
          <w:color w:val="17365D"/>
          <w:sz w:val="24"/>
          <w:szCs w:val="24"/>
        </w:rPr>
        <w:t>;</w:t>
      </w:r>
    </w:p>
    <w:p w14:paraId="5C03DF2C" w14:textId="77777777" w:rsidR="000474AA" w:rsidRPr="0072623D" w:rsidRDefault="000474AA" w:rsidP="008F1351">
      <w:pPr>
        <w:spacing w:before="120" w:after="120" w:line="240" w:lineRule="auto"/>
        <w:ind w:left="360"/>
        <w:jc w:val="both"/>
        <w:rPr>
          <w:rFonts w:asciiTheme="minorHAnsi" w:hAnsiTheme="minorHAnsi"/>
          <w:b/>
          <w:bCs/>
          <w:color w:val="17365D"/>
          <w:sz w:val="24"/>
          <w:szCs w:val="24"/>
        </w:rPr>
      </w:pPr>
    </w:p>
    <w:p w14:paraId="1B957713" w14:textId="77777777" w:rsidR="000474AA" w:rsidRPr="0072623D" w:rsidRDefault="005564EF" w:rsidP="008F1351">
      <w:pPr>
        <w:pStyle w:val="Heading2"/>
        <w:spacing w:before="120" w:after="120" w:line="240" w:lineRule="auto"/>
        <w:jc w:val="both"/>
        <w:rPr>
          <w:rFonts w:asciiTheme="minorHAnsi" w:hAnsiTheme="minorHAnsi" w:cs="Calibri"/>
          <w:b/>
          <w:bCs/>
          <w:color w:val="17365D"/>
          <w:sz w:val="24"/>
          <w:szCs w:val="24"/>
        </w:rPr>
      </w:pPr>
      <w:bookmarkStart w:id="13" w:name="_Toc448244916"/>
      <w:bookmarkStart w:id="14" w:name="_Toc457472944"/>
      <w:r w:rsidRPr="0072623D">
        <w:rPr>
          <w:rFonts w:asciiTheme="minorHAnsi" w:hAnsiTheme="minorHAnsi" w:cs="Calibri"/>
          <w:b/>
          <w:bCs/>
          <w:color w:val="17365D"/>
          <w:sz w:val="24"/>
          <w:szCs w:val="24"/>
        </w:rPr>
        <w:lastRenderedPageBreak/>
        <w:t>1.2</w:t>
      </w:r>
      <w:r w:rsidR="00FC111D" w:rsidRPr="0072623D">
        <w:rPr>
          <w:rFonts w:asciiTheme="minorHAnsi" w:hAnsiTheme="minorHAnsi" w:cs="Calibri"/>
          <w:b/>
          <w:bCs/>
          <w:color w:val="17365D"/>
          <w:sz w:val="24"/>
          <w:szCs w:val="24"/>
        </w:rPr>
        <w:t>. Axa prioritară</w:t>
      </w:r>
      <w:r w:rsidR="000474AA" w:rsidRPr="0072623D">
        <w:rPr>
          <w:rFonts w:asciiTheme="minorHAnsi" w:hAnsiTheme="minorHAnsi" w:cs="Calibri"/>
          <w:b/>
          <w:bCs/>
          <w:color w:val="17365D"/>
          <w:sz w:val="24"/>
          <w:szCs w:val="24"/>
        </w:rPr>
        <w:t>, prioritatea de investiții, obiectiv specific</w:t>
      </w:r>
      <w:bookmarkEnd w:id="13"/>
      <w:bookmarkEnd w:id="14"/>
    </w:p>
    <w:p w14:paraId="5005D072" w14:textId="77777777" w:rsidR="000474AA" w:rsidRPr="0072623D" w:rsidRDefault="000474AA" w:rsidP="008F1351">
      <w:pPr>
        <w:spacing w:before="120" w:after="120" w:line="240" w:lineRule="auto"/>
        <w:jc w:val="both"/>
        <w:rPr>
          <w:rFonts w:asciiTheme="minorHAnsi" w:hAnsiTheme="minorHAnsi"/>
          <w:color w:val="17365D"/>
          <w:sz w:val="24"/>
          <w:szCs w:val="24"/>
        </w:rPr>
      </w:pPr>
      <w:r w:rsidRPr="0072623D">
        <w:rPr>
          <w:rFonts w:asciiTheme="minorHAnsi" w:hAnsiTheme="minorHAnsi"/>
          <w:color w:val="17365D"/>
          <w:sz w:val="24"/>
          <w:szCs w:val="24"/>
        </w:rPr>
        <w:t xml:space="preserve">Pentru a obține finanțare în cadrul </w:t>
      </w:r>
      <w:r w:rsidR="00CC514A" w:rsidRPr="0072623D">
        <w:rPr>
          <w:rFonts w:asciiTheme="minorHAnsi" w:hAnsiTheme="minorHAnsi"/>
          <w:color w:val="17365D"/>
          <w:sz w:val="24"/>
          <w:szCs w:val="24"/>
        </w:rPr>
        <w:t>prezentului apel de proiecte implementat</w:t>
      </w:r>
      <w:r w:rsidRPr="0072623D">
        <w:rPr>
          <w:rFonts w:asciiTheme="minorHAnsi" w:hAnsiTheme="minorHAnsi"/>
          <w:color w:val="17365D"/>
          <w:sz w:val="24"/>
          <w:szCs w:val="24"/>
        </w:rPr>
        <w:t xml:space="preserve"> prin aplicarea mecanismului competitiv, </w:t>
      </w:r>
      <w:r w:rsidR="00CC514A" w:rsidRPr="0072623D">
        <w:rPr>
          <w:rFonts w:asciiTheme="minorHAnsi" w:hAnsiTheme="minorHAnsi"/>
          <w:color w:val="17365D"/>
          <w:sz w:val="24"/>
          <w:szCs w:val="24"/>
        </w:rPr>
        <w:t>cererile de finanţare</w:t>
      </w:r>
      <w:r w:rsidRPr="0072623D">
        <w:rPr>
          <w:rFonts w:asciiTheme="minorHAnsi" w:hAnsiTheme="minorHAnsi"/>
          <w:color w:val="17365D"/>
          <w:sz w:val="24"/>
          <w:szCs w:val="24"/>
        </w:rPr>
        <w:t xml:space="preserve"> trebuie să se încadreze în:</w:t>
      </w:r>
    </w:p>
    <w:p w14:paraId="0A1A7644" w14:textId="77777777" w:rsidR="000474AA" w:rsidRPr="0072623D" w:rsidRDefault="000474AA" w:rsidP="008F1351">
      <w:pPr>
        <w:numPr>
          <w:ilvl w:val="0"/>
          <w:numId w:val="1"/>
        </w:numPr>
        <w:spacing w:before="120" w:after="120" w:line="240" w:lineRule="auto"/>
        <w:jc w:val="both"/>
        <w:rPr>
          <w:rFonts w:asciiTheme="minorHAnsi" w:hAnsiTheme="minorHAnsi"/>
          <w:color w:val="17365D"/>
          <w:sz w:val="24"/>
          <w:szCs w:val="24"/>
        </w:rPr>
      </w:pPr>
      <w:r w:rsidRPr="0072623D">
        <w:rPr>
          <w:rFonts w:asciiTheme="minorHAnsi" w:hAnsiTheme="minorHAnsi"/>
          <w:b/>
          <w:bCs/>
          <w:color w:val="17365D"/>
          <w:sz w:val="24"/>
          <w:szCs w:val="24"/>
        </w:rPr>
        <w:t>Axa prioritară 4:</w:t>
      </w:r>
      <w:r w:rsidR="003C2D5A" w:rsidRPr="0072623D">
        <w:rPr>
          <w:rFonts w:asciiTheme="minorHAnsi" w:hAnsiTheme="minorHAnsi"/>
          <w:b/>
          <w:bCs/>
          <w:color w:val="17365D"/>
          <w:sz w:val="24"/>
          <w:szCs w:val="24"/>
        </w:rPr>
        <w:t xml:space="preserve"> </w:t>
      </w:r>
      <w:r w:rsidRPr="0072623D">
        <w:rPr>
          <w:rFonts w:asciiTheme="minorHAnsi" w:hAnsiTheme="minorHAnsi"/>
          <w:i/>
          <w:iCs/>
          <w:color w:val="17365D"/>
          <w:sz w:val="24"/>
          <w:szCs w:val="24"/>
        </w:rPr>
        <w:t>Incluziunea socială și combaterea sărăciei</w:t>
      </w:r>
    </w:p>
    <w:p w14:paraId="3437C1CE" w14:textId="18529A2E" w:rsidR="000474AA" w:rsidRPr="0072623D" w:rsidRDefault="000474AA" w:rsidP="008F1351">
      <w:pPr>
        <w:numPr>
          <w:ilvl w:val="0"/>
          <w:numId w:val="1"/>
        </w:numPr>
        <w:spacing w:before="120" w:after="120" w:line="240" w:lineRule="auto"/>
        <w:jc w:val="both"/>
        <w:rPr>
          <w:rFonts w:asciiTheme="minorHAnsi" w:hAnsiTheme="minorHAnsi"/>
          <w:i/>
          <w:iCs/>
          <w:color w:val="17365D"/>
          <w:sz w:val="24"/>
          <w:szCs w:val="24"/>
        </w:rPr>
      </w:pPr>
      <w:r w:rsidRPr="0072623D">
        <w:rPr>
          <w:rFonts w:asciiTheme="minorHAnsi" w:hAnsiTheme="minorHAnsi"/>
          <w:b/>
          <w:bCs/>
          <w:color w:val="17365D"/>
          <w:sz w:val="24"/>
          <w:szCs w:val="24"/>
        </w:rPr>
        <w:t>Obiectivul tematic 9:</w:t>
      </w:r>
      <w:r w:rsidR="003C2D5A" w:rsidRPr="0072623D">
        <w:rPr>
          <w:rFonts w:asciiTheme="minorHAnsi" w:hAnsiTheme="minorHAnsi"/>
          <w:b/>
          <w:bCs/>
          <w:color w:val="17365D"/>
          <w:sz w:val="24"/>
          <w:szCs w:val="24"/>
        </w:rPr>
        <w:t xml:space="preserve"> </w:t>
      </w:r>
      <w:r w:rsidRPr="0072623D">
        <w:rPr>
          <w:rFonts w:asciiTheme="minorHAnsi" w:hAnsiTheme="minorHAnsi"/>
          <w:i/>
          <w:iCs/>
          <w:color w:val="17365D"/>
          <w:sz w:val="24"/>
          <w:szCs w:val="24"/>
        </w:rPr>
        <w:t>Promovarea incluziunii sociale, combaterea sărăciei și a oricărei forme de discriminare”</w:t>
      </w:r>
      <w:r w:rsidR="003C58A5">
        <w:rPr>
          <w:rFonts w:asciiTheme="minorHAnsi" w:hAnsiTheme="minorHAnsi"/>
          <w:i/>
          <w:iCs/>
          <w:color w:val="17365D"/>
          <w:sz w:val="24"/>
          <w:szCs w:val="24"/>
        </w:rPr>
        <w:t xml:space="preserve"> </w:t>
      </w:r>
      <w:r w:rsidRPr="0072623D">
        <w:rPr>
          <w:rFonts w:asciiTheme="minorHAnsi" w:hAnsiTheme="minorHAnsi"/>
          <w:color w:val="17365D"/>
          <w:sz w:val="24"/>
          <w:szCs w:val="24"/>
        </w:rPr>
        <w:t>(Regulamentul (UE) nr. 1304/2013, art 3, alin 1, a)</w:t>
      </w:r>
    </w:p>
    <w:p w14:paraId="5A12D107" w14:textId="7AA99D28" w:rsidR="000474AA" w:rsidRPr="0072623D" w:rsidRDefault="000474AA" w:rsidP="008F1351">
      <w:pPr>
        <w:numPr>
          <w:ilvl w:val="0"/>
          <w:numId w:val="1"/>
        </w:numPr>
        <w:spacing w:before="120" w:after="120" w:line="240" w:lineRule="auto"/>
        <w:jc w:val="both"/>
        <w:rPr>
          <w:rFonts w:asciiTheme="minorHAnsi" w:hAnsiTheme="minorHAnsi"/>
          <w:i/>
          <w:iCs/>
          <w:color w:val="17365D"/>
          <w:sz w:val="24"/>
          <w:szCs w:val="24"/>
        </w:rPr>
      </w:pPr>
      <w:r w:rsidRPr="0072623D">
        <w:rPr>
          <w:rFonts w:asciiTheme="minorHAnsi" w:hAnsiTheme="minorHAnsi"/>
          <w:b/>
          <w:bCs/>
          <w:color w:val="17365D"/>
          <w:sz w:val="24"/>
          <w:szCs w:val="24"/>
        </w:rPr>
        <w:t>Prioritatea de investiții 9.iv</w:t>
      </w:r>
      <w:r w:rsidR="003C2D5A" w:rsidRPr="0072623D">
        <w:rPr>
          <w:rFonts w:asciiTheme="minorHAnsi" w:hAnsiTheme="minorHAnsi"/>
          <w:b/>
          <w:bCs/>
          <w:color w:val="17365D"/>
          <w:sz w:val="24"/>
          <w:szCs w:val="24"/>
        </w:rPr>
        <w:t xml:space="preserve">: </w:t>
      </w:r>
      <w:r w:rsidR="003C2D5A" w:rsidRPr="0072623D">
        <w:rPr>
          <w:rFonts w:asciiTheme="minorHAnsi" w:hAnsiTheme="minorHAnsi"/>
          <w:i/>
          <w:iCs/>
          <w:color w:val="17365D"/>
          <w:sz w:val="24"/>
          <w:szCs w:val="24"/>
        </w:rPr>
        <w:t>C</w:t>
      </w:r>
      <w:r w:rsidRPr="0072623D">
        <w:rPr>
          <w:rFonts w:asciiTheme="minorHAnsi" w:hAnsiTheme="minorHAnsi"/>
          <w:i/>
          <w:iCs/>
          <w:color w:val="17365D"/>
          <w:sz w:val="24"/>
          <w:szCs w:val="24"/>
        </w:rPr>
        <w:t>reșterea accesului la servicii accesibile, durabile și de înaltă calitate, inclusiv asistență medicală și servicii sociale de interes general</w:t>
      </w:r>
      <w:r w:rsidR="003C58A5">
        <w:rPr>
          <w:rFonts w:asciiTheme="minorHAnsi" w:hAnsiTheme="minorHAnsi"/>
          <w:i/>
          <w:iCs/>
          <w:color w:val="17365D"/>
          <w:sz w:val="24"/>
          <w:szCs w:val="24"/>
        </w:rPr>
        <w:t xml:space="preserve"> </w:t>
      </w:r>
      <w:r w:rsidRPr="0072623D">
        <w:rPr>
          <w:rFonts w:asciiTheme="minorHAnsi" w:hAnsiTheme="minorHAnsi"/>
          <w:color w:val="17365D"/>
          <w:sz w:val="24"/>
          <w:szCs w:val="24"/>
        </w:rPr>
        <w:t>(Regulamentul (UE) nr. 1304/2013, art. 3, alin 1, a)</w:t>
      </w:r>
    </w:p>
    <w:p w14:paraId="1EE9E78A" w14:textId="77777777" w:rsidR="000474AA" w:rsidRPr="0072623D" w:rsidRDefault="000474AA" w:rsidP="008F1351">
      <w:pPr>
        <w:numPr>
          <w:ilvl w:val="0"/>
          <w:numId w:val="1"/>
        </w:numPr>
        <w:spacing w:before="120" w:after="120" w:line="240" w:lineRule="auto"/>
        <w:jc w:val="both"/>
        <w:rPr>
          <w:rFonts w:asciiTheme="minorHAnsi" w:hAnsiTheme="minorHAnsi"/>
          <w:b/>
          <w:bCs/>
          <w:color w:val="17365D"/>
          <w:sz w:val="24"/>
          <w:szCs w:val="24"/>
        </w:rPr>
      </w:pPr>
      <w:r w:rsidRPr="0072623D">
        <w:rPr>
          <w:rFonts w:asciiTheme="minorHAnsi" w:hAnsiTheme="minorHAnsi"/>
          <w:b/>
          <w:bCs/>
          <w:color w:val="17365D"/>
          <w:sz w:val="24"/>
          <w:szCs w:val="24"/>
        </w:rPr>
        <w:t>Obiectiv specific</w:t>
      </w:r>
    </w:p>
    <w:p w14:paraId="0E64657D" w14:textId="77777777" w:rsidR="000474AA" w:rsidRPr="0072623D" w:rsidRDefault="000474AA" w:rsidP="008F1351">
      <w:pPr>
        <w:spacing w:before="120" w:after="120" w:line="240" w:lineRule="auto"/>
        <w:ind w:left="360"/>
        <w:jc w:val="both"/>
        <w:rPr>
          <w:rFonts w:asciiTheme="minorHAnsi" w:hAnsiTheme="minorHAnsi"/>
          <w:b/>
          <w:bCs/>
          <w:color w:val="17365D"/>
          <w:sz w:val="24"/>
          <w:szCs w:val="24"/>
        </w:rPr>
      </w:pPr>
      <w:r w:rsidRPr="0072623D">
        <w:rPr>
          <w:rFonts w:asciiTheme="minorHAnsi" w:hAnsiTheme="minorHAnsi"/>
          <w:color w:val="17365D"/>
          <w:sz w:val="24"/>
          <w:szCs w:val="24"/>
        </w:rPr>
        <w:t xml:space="preserve">În cadrul </w:t>
      </w:r>
      <w:r w:rsidR="00CC514A" w:rsidRPr="0072623D">
        <w:rPr>
          <w:rFonts w:asciiTheme="minorHAnsi" w:hAnsiTheme="minorHAnsi"/>
          <w:color w:val="17365D"/>
          <w:sz w:val="24"/>
          <w:szCs w:val="24"/>
        </w:rPr>
        <w:t>prezentului apel</w:t>
      </w:r>
      <w:r w:rsidRPr="0072623D">
        <w:rPr>
          <w:rFonts w:asciiTheme="minorHAnsi" w:hAnsiTheme="minorHAnsi"/>
          <w:color w:val="17365D"/>
          <w:sz w:val="24"/>
          <w:szCs w:val="24"/>
        </w:rPr>
        <w:t xml:space="preserve"> de proiecte este vizat un singur obiectiv specific</w:t>
      </w:r>
      <w:r w:rsidRPr="0072623D">
        <w:rPr>
          <w:rFonts w:asciiTheme="minorHAnsi" w:hAnsiTheme="minorHAnsi"/>
          <w:b/>
          <w:bCs/>
          <w:color w:val="17365D"/>
          <w:sz w:val="24"/>
          <w:szCs w:val="24"/>
        </w:rPr>
        <w:t>:</w:t>
      </w:r>
    </w:p>
    <w:p w14:paraId="3C962368" w14:textId="77777777" w:rsidR="000474AA" w:rsidRPr="0072623D" w:rsidRDefault="000474AA" w:rsidP="008102BF">
      <w:pPr>
        <w:pStyle w:val="ListParagraph"/>
        <w:numPr>
          <w:ilvl w:val="0"/>
          <w:numId w:val="5"/>
        </w:numPr>
        <w:spacing w:before="120" w:after="120" w:line="240" w:lineRule="auto"/>
        <w:jc w:val="both"/>
        <w:rPr>
          <w:rFonts w:asciiTheme="minorHAnsi" w:hAnsiTheme="minorHAnsi"/>
          <w:b/>
          <w:bCs/>
          <w:color w:val="17365D"/>
          <w:sz w:val="24"/>
          <w:szCs w:val="24"/>
        </w:rPr>
      </w:pPr>
      <w:r w:rsidRPr="0072623D">
        <w:rPr>
          <w:rFonts w:asciiTheme="minorHAnsi" w:hAnsiTheme="minorHAnsi"/>
          <w:b/>
          <w:bCs/>
          <w:color w:val="17365D"/>
          <w:sz w:val="24"/>
          <w:szCs w:val="24"/>
        </w:rPr>
        <w:t>Obiectiv specific 4.8.: Îmbunătățirea nivelului de competențe al profesioniștilor din sectorul medical</w:t>
      </w:r>
    </w:p>
    <w:p w14:paraId="35889DF7" w14:textId="77777777" w:rsidR="000474AA" w:rsidRPr="0072623D" w:rsidRDefault="000474AA" w:rsidP="008F1351">
      <w:pPr>
        <w:numPr>
          <w:ilvl w:val="0"/>
          <w:numId w:val="1"/>
        </w:numPr>
        <w:spacing w:before="120" w:after="120" w:line="240" w:lineRule="auto"/>
        <w:jc w:val="both"/>
        <w:rPr>
          <w:rFonts w:asciiTheme="minorHAnsi" w:hAnsiTheme="minorHAnsi"/>
          <w:b/>
          <w:bCs/>
          <w:color w:val="17365D"/>
          <w:sz w:val="24"/>
          <w:szCs w:val="24"/>
        </w:rPr>
      </w:pPr>
      <w:r w:rsidRPr="0072623D">
        <w:rPr>
          <w:rFonts w:asciiTheme="minorHAnsi" w:hAnsiTheme="minorHAnsi"/>
          <w:b/>
          <w:bCs/>
          <w:color w:val="17365D"/>
          <w:sz w:val="24"/>
          <w:szCs w:val="24"/>
        </w:rPr>
        <w:t>Rezultat așteptat</w:t>
      </w:r>
    </w:p>
    <w:p w14:paraId="5520EC90" w14:textId="77777777" w:rsidR="000474AA" w:rsidRPr="0072623D" w:rsidRDefault="000474AA" w:rsidP="008F1351">
      <w:pPr>
        <w:spacing w:before="120" w:after="120" w:line="240" w:lineRule="auto"/>
        <w:jc w:val="both"/>
        <w:rPr>
          <w:rFonts w:asciiTheme="minorHAnsi" w:hAnsiTheme="minorHAnsi"/>
          <w:color w:val="17365D"/>
          <w:sz w:val="24"/>
          <w:szCs w:val="24"/>
        </w:rPr>
      </w:pPr>
      <w:r w:rsidRPr="0072623D">
        <w:rPr>
          <w:rFonts w:asciiTheme="minorHAnsi" w:hAnsiTheme="minorHAnsi"/>
          <w:color w:val="17365D"/>
          <w:sz w:val="24"/>
          <w:szCs w:val="24"/>
        </w:rPr>
        <w:t xml:space="preserve">Principalul rezultat așteptat prin sprijinul financiar acordat în cadrul </w:t>
      </w:r>
      <w:r w:rsidR="00CC514A" w:rsidRPr="0072623D">
        <w:rPr>
          <w:rFonts w:asciiTheme="minorHAnsi" w:hAnsiTheme="minorHAnsi"/>
          <w:color w:val="17365D"/>
          <w:sz w:val="24"/>
          <w:szCs w:val="24"/>
        </w:rPr>
        <w:t>prezentului apel</w:t>
      </w:r>
      <w:r w:rsidRPr="0072623D">
        <w:rPr>
          <w:rFonts w:asciiTheme="minorHAnsi" w:hAnsiTheme="minorHAnsi"/>
          <w:color w:val="17365D"/>
          <w:sz w:val="24"/>
          <w:szCs w:val="24"/>
        </w:rPr>
        <w:t xml:space="preserve"> de proiecte este:</w:t>
      </w:r>
    </w:p>
    <w:p w14:paraId="3A7B7749" w14:textId="59023B3D" w:rsidR="00147B1A" w:rsidRPr="0072623D" w:rsidRDefault="000474AA" w:rsidP="008102BF">
      <w:pPr>
        <w:pStyle w:val="ListParagraph"/>
        <w:numPr>
          <w:ilvl w:val="0"/>
          <w:numId w:val="5"/>
        </w:numPr>
        <w:spacing w:before="120" w:after="120" w:line="240" w:lineRule="auto"/>
        <w:jc w:val="both"/>
        <w:rPr>
          <w:rFonts w:asciiTheme="minorHAnsi" w:hAnsiTheme="minorHAnsi"/>
          <w:i/>
          <w:iCs/>
          <w:color w:val="17365D"/>
          <w:sz w:val="24"/>
          <w:szCs w:val="24"/>
        </w:rPr>
      </w:pPr>
      <w:r w:rsidRPr="0072623D">
        <w:rPr>
          <w:rFonts w:asciiTheme="minorHAnsi" w:hAnsiTheme="minorHAnsi"/>
          <w:i/>
          <w:iCs/>
          <w:color w:val="17365D"/>
          <w:sz w:val="24"/>
          <w:szCs w:val="24"/>
        </w:rPr>
        <w:t>Nivel de competenţe îmbunătăţit al profesioniștilor din sistemul de medical</w:t>
      </w:r>
    </w:p>
    <w:p w14:paraId="2D9BF493" w14:textId="77777777" w:rsidR="000474AA" w:rsidRPr="0072623D" w:rsidRDefault="000474AA" w:rsidP="008F1351">
      <w:pPr>
        <w:spacing w:before="120" w:after="120" w:line="240" w:lineRule="auto"/>
        <w:ind w:left="720"/>
        <w:jc w:val="both"/>
        <w:rPr>
          <w:rFonts w:asciiTheme="minorHAnsi" w:hAnsiTheme="minorHAnsi"/>
          <w:b/>
          <w:bCs/>
          <w:i/>
          <w:iCs/>
          <w:color w:val="17365D"/>
          <w:sz w:val="24"/>
          <w:szCs w:val="24"/>
        </w:rPr>
      </w:pPr>
    </w:p>
    <w:p w14:paraId="53028910" w14:textId="77777777" w:rsidR="000474AA" w:rsidRPr="0072623D" w:rsidRDefault="005564EF" w:rsidP="008F1351">
      <w:pPr>
        <w:pStyle w:val="Heading2"/>
        <w:spacing w:before="120" w:after="120" w:line="240" w:lineRule="auto"/>
        <w:jc w:val="both"/>
        <w:rPr>
          <w:rFonts w:asciiTheme="minorHAnsi" w:hAnsiTheme="minorHAnsi" w:cs="Calibri"/>
          <w:b/>
          <w:bCs/>
          <w:color w:val="17365D"/>
          <w:sz w:val="24"/>
          <w:szCs w:val="24"/>
        </w:rPr>
      </w:pPr>
      <w:bookmarkStart w:id="15" w:name="_Toc448244917"/>
      <w:bookmarkStart w:id="16" w:name="_Toc457472945"/>
      <w:r w:rsidRPr="0072623D">
        <w:rPr>
          <w:rFonts w:asciiTheme="minorHAnsi" w:hAnsiTheme="minorHAnsi" w:cs="Calibri"/>
          <w:b/>
          <w:bCs/>
          <w:color w:val="17365D"/>
          <w:sz w:val="24"/>
          <w:szCs w:val="24"/>
        </w:rPr>
        <w:t>1.3</w:t>
      </w:r>
      <w:r w:rsidR="000474AA" w:rsidRPr="0072623D">
        <w:rPr>
          <w:rFonts w:asciiTheme="minorHAnsi" w:hAnsiTheme="minorHAnsi" w:cs="Calibri"/>
          <w:b/>
          <w:bCs/>
          <w:color w:val="17365D"/>
          <w:sz w:val="24"/>
          <w:szCs w:val="24"/>
        </w:rPr>
        <w:t xml:space="preserve">.  Tipul apelului de proiecte și perioada de depunere a </w:t>
      </w:r>
      <w:bookmarkEnd w:id="15"/>
      <w:r w:rsidR="00625FB4" w:rsidRPr="0072623D">
        <w:rPr>
          <w:rFonts w:asciiTheme="minorHAnsi" w:hAnsiTheme="minorHAnsi" w:cs="Calibri"/>
          <w:b/>
          <w:bCs/>
          <w:color w:val="17365D"/>
          <w:sz w:val="24"/>
          <w:szCs w:val="24"/>
        </w:rPr>
        <w:t>cererilor de finanţare</w:t>
      </w:r>
      <w:bookmarkEnd w:id="16"/>
    </w:p>
    <w:p w14:paraId="2351069A" w14:textId="77777777" w:rsidR="000474AA" w:rsidRPr="0072623D" w:rsidRDefault="003C2D5A" w:rsidP="008F1351">
      <w:pPr>
        <w:spacing w:before="120" w:after="120" w:line="240" w:lineRule="auto"/>
        <w:jc w:val="both"/>
        <w:rPr>
          <w:rFonts w:asciiTheme="minorHAnsi" w:hAnsiTheme="minorHAnsi"/>
          <w:b/>
          <w:bCs/>
          <w:color w:val="17365D"/>
          <w:sz w:val="24"/>
          <w:szCs w:val="24"/>
        </w:rPr>
      </w:pPr>
      <w:r w:rsidRPr="0072623D">
        <w:rPr>
          <w:rFonts w:asciiTheme="minorHAnsi" w:hAnsiTheme="minorHAnsi"/>
          <w:color w:val="17365D"/>
          <w:sz w:val="24"/>
          <w:szCs w:val="24"/>
        </w:rPr>
        <w:t>Apelul</w:t>
      </w:r>
      <w:r w:rsidR="000474AA" w:rsidRPr="0072623D">
        <w:rPr>
          <w:rFonts w:asciiTheme="minorHAnsi" w:hAnsiTheme="minorHAnsi"/>
          <w:color w:val="17365D"/>
          <w:sz w:val="24"/>
          <w:szCs w:val="24"/>
        </w:rPr>
        <w:t xml:space="preserve"> de proiecte este un </w:t>
      </w:r>
      <w:r w:rsidR="000474AA" w:rsidRPr="0072623D">
        <w:rPr>
          <w:rFonts w:asciiTheme="minorHAnsi" w:hAnsiTheme="minorHAnsi"/>
          <w:b/>
          <w:bCs/>
          <w:color w:val="17365D"/>
          <w:sz w:val="24"/>
          <w:szCs w:val="24"/>
        </w:rPr>
        <w:t xml:space="preserve">apel de tip competitiv, cu termen limită de depunere. </w:t>
      </w:r>
    </w:p>
    <w:p w14:paraId="767708F9" w14:textId="77777777" w:rsidR="000474AA" w:rsidRPr="0072623D" w:rsidRDefault="000474AA" w:rsidP="008F1351">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heme="minorHAnsi" w:hAnsiTheme="minorHAnsi"/>
          <w:color w:val="17365D"/>
          <w:sz w:val="24"/>
          <w:szCs w:val="24"/>
        </w:rPr>
      </w:pPr>
      <w:r w:rsidRPr="0072623D">
        <w:rPr>
          <w:rFonts w:asciiTheme="minorHAnsi" w:hAnsiTheme="minorHAnsi"/>
          <w:b/>
          <w:bCs/>
          <w:color w:val="17365D"/>
          <w:sz w:val="24"/>
          <w:szCs w:val="24"/>
        </w:rPr>
        <w:t>SISTEMUL INFORMATIC MySMIS 2014 VA FI DESCHIS ÎN DATA DE……….2016 ORA….ŞI SE VA ÎNCHIDE ÎN DATA DE…………2016, ORA 16.00.</w:t>
      </w:r>
    </w:p>
    <w:p w14:paraId="4FA04027" w14:textId="77777777" w:rsidR="000474AA" w:rsidRPr="0072623D" w:rsidRDefault="000474AA" w:rsidP="008F1351">
      <w:pPr>
        <w:spacing w:before="120" w:after="120" w:line="240" w:lineRule="auto"/>
        <w:jc w:val="both"/>
        <w:rPr>
          <w:rFonts w:asciiTheme="minorHAnsi" w:hAnsiTheme="minorHAnsi"/>
          <w:color w:val="17365D"/>
          <w:sz w:val="24"/>
          <w:szCs w:val="24"/>
        </w:rPr>
      </w:pPr>
    </w:p>
    <w:p w14:paraId="51C9F035" w14:textId="77777777" w:rsidR="000474AA" w:rsidRPr="0072623D" w:rsidRDefault="005564EF" w:rsidP="008F1351">
      <w:pPr>
        <w:pStyle w:val="Heading2"/>
        <w:spacing w:before="120" w:after="120" w:line="240" w:lineRule="auto"/>
        <w:jc w:val="both"/>
        <w:rPr>
          <w:rFonts w:asciiTheme="minorHAnsi" w:hAnsiTheme="minorHAnsi" w:cs="Calibri"/>
          <w:b/>
          <w:bCs/>
          <w:color w:val="17365D"/>
          <w:sz w:val="24"/>
          <w:szCs w:val="24"/>
        </w:rPr>
      </w:pPr>
      <w:bookmarkStart w:id="17" w:name="_Toc448244918"/>
      <w:bookmarkStart w:id="18" w:name="_Toc457472946"/>
      <w:r w:rsidRPr="0072623D">
        <w:rPr>
          <w:rFonts w:asciiTheme="minorHAnsi" w:hAnsiTheme="minorHAnsi" w:cs="Calibri"/>
          <w:b/>
          <w:bCs/>
          <w:color w:val="17365D"/>
          <w:sz w:val="24"/>
          <w:szCs w:val="24"/>
        </w:rPr>
        <w:t>1.4</w:t>
      </w:r>
      <w:r w:rsidR="000474AA" w:rsidRPr="0072623D">
        <w:rPr>
          <w:rFonts w:asciiTheme="minorHAnsi" w:hAnsiTheme="minorHAnsi" w:cs="Calibri"/>
          <w:b/>
          <w:bCs/>
          <w:color w:val="17365D"/>
          <w:sz w:val="24"/>
          <w:szCs w:val="24"/>
        </w:rPr>
        <w:t>.</w:t>
      </w:r>
      <w:r w:rsidR="00365052" w:rsidRPr="0072623D">
        <w:rPr>
          <w:rFonts w:asciiTheme="minorHAnsi" w:hAnsiTheme="minorHAnsi" w:cs="Calibri"/>
          <w:b/>
          <w:bCs/>
          <w:color w:val="17365D"/>
          <w:sz w:val="24"/>
          <w:szCs w:val="24"/>
        </w:rPr>
        <w:t xml:space="preserve"> </w:t>
      </w:r>
      <w:r w:rsidR="000474AA" w:rsidRPr="0072623D">
        <w:rPr>
          <w:rFonts w:asciiTheme="minorHAnsi" w:hAnsiTheme="minorHAnsi" w:cs="Calibri"/>
          <w:b/>
          <w:bCs/>
          <w:color w:val="17365D"/>
          <w:sz w:val="24"/>
          <w:szCs w:val="24"/>
        </w:rPr>
        <w:t>Tipuri de activități sprijinite</w:t>
      </w:r>
      <w:bookmarkEnd w:id="17"/>
      <w:bookmarkEnd w:id="18"/>
    </w:p>
    <w:p w14:paraId="4B110B80" w14:textId="77777777" w:rsidR="00365052" w:rsidRPr="00012009" w:rsidRDefault="00365052" w:rsidP="00365052">
      <w:pPr>
        <w:pStyle w:val="Heading3"/>
        <w:jc w:val="both"/>
        <w:rPr>
          <w:rFonts w:asciiTheme="minorHAnsi" w:hAnsiTheme="minorHAnsi"/>
          <w:color w:val="002060"/>
          <w:sz w:val="24"/>
          <w:szCs w:val="24"/>
          <w:lang w:val="fr-FR"/>
        </w:rPr>
      </w:pPr>
      <w:bookmarkStart w:id="19" w:name="_Toc457472947"/>
      <w:r w:rsidRPr="00012009">
        <w:rPr>
          <w:rFonts w:asciiTheme="minorHAnsi" w:hAnsiTheme="minorHAnsi"/>
          <w:color w:val="002060"/>
          <w:sz w:val="24"/>
          <w:szCs w:val="24"/>
          <w:lang w:val="fr-FR"/>
        </w:rPr>
        <w:t>1</w:t>
      </w:r>
      <w:r w:rsidRPr="0072623D">
        <w:rPr>
          <w:rFonts w:asciiTheme="minorHAnsi" w:hAnsiTheme="minorHAnsi" w:cs="Calibri"/>
          <w:color w:val="17365D"/>
          <w:sz w:val="24"/>
          <w:szCs w:val="24"/>
          <w:lang w:val="ro-RO"/>
        </w:rPr>
        <w:t>.4.1 Tipuri de activități eligibile care pot fi sprijinite în contextul prezentului ghid al solicitantului – condiții specifice</w:t>
      </w:r>
      <w:bookmarkEnd w:id="19"/>
    </w:p>
    <w:p w14:paraId="67F31D11" w14:textId="3E1BD7FA" w:rsidR="00FE7381" w:rsidRPr="0072623D" w:rsidRDefault="000474AA" w:rsidP="008F1351">
      <w:pPr>
        <w:spacing w:before="120" w:after="120" w:line="240" w:lineRule="auto"/>
        <w:jc w:val="both"/>
        <w:rPr>
          <w:rFonts w:asciiTheme="minorHAnsi" w:hAnsiTheme="minorHAnsi"/>
          <w:color w:val="17365D"/>
          <w:sz w:val="24"/>
          <w:szCs w:val="24"/>
        </w:rPr>
      </w:pPr>
      <w:r w:rsidRPr="0072623D">
        <w:rPr>
          <w:rFonts w:asciiTheme="minorHAnsi" w:hAnsiTheme="minorHAnsi"/>
          <w:color w:val="17365D"/>
          <w:sz w:val="24"/>
          <w:szCs w:val="24"/>
        </w:rPr>
        <w:t>Tipurile de activități eligibile care vor fi finanțate în contextul acestui apel</w:t>
      </w:r>
      <w:r w:rsidR="003D75F0" w:rsidRPr="0072623D">
        <w:rPr>
          <w:rFonts w:asciiTheme="minorHAnsi" w:hAnsiTheme="minorHAnsi"/>
          <w:color w:val="17365D"/>
          <w:sz w:val="24"/>
          <w:szCs w:val="24"/>
        </w:rPr>
        <w:t xml:space="preserve"> de proiecte sunt</w:t>
      </w:r>
      <w:r w:rsidR="00FC111D" w:rsidRPr="0072623D">
        <w:rPr>
          <w:rFonts w:asciiTheme="minorHAnsi" w:hAnsiTheme="minorHAnsi"/>
          <w:color w:val="17365D"/>
          <w:sz w:val="24"/>
          <w:szCs w:val="24"/>
        </w:rPr>
        <w:t xml:space="preserve"> cele care vizează</w:t>
      </w:r>
      <w:r w:rsidR="00516EC1" w:rsidRPr="0072623D">
        <w:rPr>
          <w:rFonts w:asciiTheme="minorHAnsi" w:hAnsiTheme="minorHAnsi"/>
          <w:color w:val="17365D"/>
          <w:sz w:val="24"/>
          <w:szCs w:val="24"/>
        </w:rPr>
        <w:t xml:space="preserve"> acordarea de </w:t>
      </w:r>
      <w:r w:rsidR="00DE4ED6" w:rsidRPr="0072623D">
        <w:rPr>
          <w:rFonts w:asciiTheme="minorHAnsi" w:hAnsiTheme="minorHAnsi"/>
          <w:b/>
          <w:color w:val="C00000"/>
          <w:sz w:val="24"/>
          <w:szCs w:val="24"/>
        </w:rPr>
        <w:t>s</w:t>
      </w:r>
      <w:r w:rsidR="003D75F0" w:rsidRPr="0072623D">
        <w:rPr>
          <w:rFonts w:asciiTheme="minorHAnsi" w:hAnsiTheme="minorHAnsi"/>
          <w:b/>
          <w:color w:val="C00000"/>
          <w:sz w:val="24"/>
          <w:szCs w:val="24"/>
        </w:rPr>
        <w:t xml:space="preserve">prijin pentru </w:t>
      </w:r>
      <w:r w:rsidR="00FC111D" w:rsidRPr="0072623D">
        <w:rPr>
          <w:rFonts w:asciiTheme="minorHAnsi" w:hAnsiTheme="minorHAnsi"/>
          <w:b/>
          <w:color w:val="C00000"/>
          <w:sz w:val="24"/>
          <w:szCs w:val="24"/>
        </w:rPr>
        <w:t>creșterea</w:t>
      </w:r>
      <w:r w:rsidR="003D75F0" w:rsidRPr="0072623D">
        <w:rPr>
          <w:rFonts w:asciiTheme="minorHAnsi" w:hAnsiTheme="minorHAnsi"/>
          <w:b/>
          <w:color w:val="C00000"/>
          <w:sz w:val="24"/>
          <w:szCs w:val="24"/>
        </w:rPr>
        <w:t xml:space="preserve"> </w:t>
      </w:r>
      <w:r w:rsidR="00FC111D" w:rsidRPr="0072623D">
        <w:rPr>
          <w:rFonts w:asciiTheme="minorHAnsi" w:hAnsiTheme="minorHAnsi"/>
          <w:b/>
          <w:color w:val="C00000"/>
          <w:sz w:val="24"/>
          <w:szCs w:val="24"/>
        </w:rPr>
        <w:t>capacității</w:t>
      </w:r>
      <w:r w:rsidR="003D75F0" w:rsidRPr="0072623D">
        <w:rPr>
          <w:rFonts w:asciiTheme="minorHAnsi" w:hAnsiTheme="minorHAnsi"/>
          <w:b/>
          <w:color w:val="C00000"/>
          <w:sz w:val="24"/>
          <w:szCs w:val="24"/>
        </w:rPr>
        <w:t xml:space="preserve"> tehnice a </w:t>
      </w:r>
      <w:r w:rsidR="00FC111D" w:rsidRPr="0072623D">
        <w:rPr>
          <w:rFonts w:asciiTheme="minorHAnsi" w:hAnsiTheme="minorHAnsi"/>
          <w:b/>
          <w:color w:val="C00000"/>
          <w:sz w:val="24"/>
          <w:szCs w:val="24"/>
        </w:rPr>
        <w:t>personalului</w:t>
      </w:r>
      <w:r w:rsidR="00543DE6" w:rsidRPr="0072623D">
        <w:rPr>
          <w:rFonts w:asciiTheme="minorHAnsi" w:hAnsiTheme="minorHAnsi"/>
          <w:b/>
          <w:color w:val="C00000"/>
          <w:sz w:val="24"/>
          <w:szCs w:val="24"/>
        </w:rPr>
        <w:t xml:space="preserve"> implicat î</w:t>
      </w:r>
      <w:r w:rsidR="003D75F0" w:rsidRPr="0072623D">
        <w:rPr>
          <w:rFonts w:asciiTheme="minorHAnsi" w:hAnsiTheme="minorHAnsi"/>
          <w:b/>
          <w:color w:val="C00000"/>
          <w:sz w:val="24"/>
          <w:szCs w:val="24"/>
        </w:rPr>
        <w:t xml:space="preserve">n implementarea programelor prioritare de </w:t>
      </w:r>
      <w:r w:rsidR="00FC111D" w:rsidRPr="0072623D">
        <w:rPr>
          <w:rFonts w:asciiTheme="minorHAnsi" w:hAnsiTheme="minorHAnsi"/>
          <w:b/>
          <w:color w:val="C00000"/>
          <w:sz w:val="24"/>
          <w:szCs w:val="24"/>
        </w:rPr>
        <w:t>sănătate</w:t>
      </w:r>
      <w:r w:rsidR="003D75F0" w:rsidRPr="0072623D">
        <w:rPr>
          <w:rFonts w:asciiTheme="minorHAnsi" w:hAnsiTheme="minorHAnsi"/>
          <w:b/>
          <w:color w:val="C00000"/>
          <w:sz w:val="24"/>
          <w:szCs w:val="24"/>
        </w:rPr>
        <w:t xml:space="preserve"> la nivel </w:t>
      </w:r>
      <w:r w:rsidR="00FC111D" w:rsidRPr="0072623D">
        <w:rPr>
          <w:rFonts w:asciiTheme="minorHAnsi" w:hAnsiTheme="minorHAnsi"/>
          <w:b/>
          <w:color w:val="C00000"/>
          <w:sz w:val="24"/>
          <w:szCs w:val="24"/>
        </w:rPr>
        <w:t>național ş</w:t>
      </w:r>
      <w:r w:rsidR="003D75F0" w:rsidRPr="0072623D">
        <w:rPr>
          <w:rFonts w:asciiTheme="minorHAnsi" w:hAnsiTheme="minorHAnsi"/>
          <w:b/>
          <w:color w:val="C00000"/>
          <w:sz w:val="24"/>
          <w:szCs w:val="24"/>
        </w:rPr>
        <w:t xml:space="preserve">i local </w:t>
      </w:r>
      <w:r w:rsidR="00FE7381" w:rsidRPr="0072623D">
        <w:rPr>
          <w:rFonts w:asciiTheme="minorHAnsi" w:hAnsiTheme="minorHAnsi"/>
          <w:b/>
          <w:color w:val="C00000"/>
          <w:sz w:val="24"/>
          <w:szCs w:val="24"/>
        </w:rPr>
        <w:t xml:space="preserve">(nivel regional si local) prin furnizarea de programe de formare, participare </w:t>
      </w:r>
      <w:r w:rsidR="00920BA4">
        <w:rPr>
          <w:rFonts w:asciiTheme="minorHAnsi" w:hAnsiTheme="minorHAnsi"/>
          <w:b/>
          <w:color w:val="C00000"/>
          <w:sz w:val="24"/>
          <w:szCs w:val="24"/>
        </w:rPr>
        <w:t xml:space="preserve">la </w:t>
      </w:r>
      <w:r w:rsidR="00FE7381" w:rsidRPr="0072623D">
        <w:rPr>
          <w:rFonts w:asciiTheme="minorHAnsi" w:hAnsiTheme="minorHAnsi"/>
          <w:b/>
          <w:bCs/>
          <w:color w:val="C00000"/>
          <w:sz w:val="24"/>
          <w:szCs w:val="24"/>
        </w:rPr>
        <w:t>schimburi de experienţă/schimburi de bune practici, inclusiv în contextul acţiunilor de cooperare transnaţionale</w:t>
      </w:r>
    </w:p>
    <w:p w14:paraId="74AF00C5" w14:textId="7C974076" w:rsidR="00FE7381" w:rsidRPr="0072623D" w:rsidRDefault="00516EC1" w:rsidP="008F1351">
      <w:pPr>
        <w:spacing w:before="120" w:after="120" w:line="240" w:lineRule="auto"/>
        <w:jc w:val="both"/>
        <w:rPr>
          <w:rFonts w:asciiTheme="minorHAnsi" w:hAnsiTheme="minorHAnsi"/>
          <w:b/>
          <w:bCs/>
          <w:color w:val="17365D"/>
          <w:sz w:val="24"/>
          <w:szCs w:val="24"/>
        </w:rPr>
      </w:pPr>
      <w:r w:rsidRPr="0072623D">
        <w:rPr>
          <w:rFonts w:asciiTheme="minorHAnsi" w:hAnsiTheme="minorHAnsi"/>
          <w:color w:val="17365D"/>
          <w:sz w:val="24"/>
          <w:szCs w:val="24"/>
        </w:rPr>
        <w:lastRenderedPageBreak/>
        <w:t>Astfel</w:t>
      </w:r>
      <w:r w:rsidR="00FE7381" w:rsidRPr="0072623D">
        <w:rPr>
          <w:rFonts w:asciiTheme="minorHAnsi" w:hAnsiTheme="minorHAnsi"/>
          <w:color w:val="17365D"/>
          <w:sz w:val="24"/>
          <w:szCs w:val="24"/>
        </w:rPr>
        <w:t xml:space="preserve">, în funcție de nevoile persoanelor din grupul țintă, propunerile de proiecte </w:t>
      </w:r>
      <w:r w:rsidR="00C86F03">
        <w:rPr>
          <w:rFonts w:asciiTheme="minorHAnsi" w:hAnsiTheme="minorHAnsi"/>
          <w:color w:val="17365D"/>
          <w:sz w:val="24"/>
          <w:szCs w:val="24"/>
        </w:rPr>
        <w:t>vor</w:t>
      </w:r>
      <w:r w:rsidRPr="0072623D">
        <w:rPr>
          <w:rFonts w:asciiTheme="minorHAnsi" w:hAnsiTheme="minorHAnsi"/>
          <w:color w:val="17365D"/>
          <w:sz w:val="24"/>
          <w:szCs w:val="24"/>
        </w:rPr>
        <w:t xml:space="preserve"> include următoarele a</w:t>
      </w:r>
      <w:r w:rsidR="00FE7381" w:rsidRPr="0072623D">
        <w:rPr>
          <w:rFonts w:asciiTheme="minorHAnsi" w:hAnsiTheme="minorHAnsi"/>
          <w:color w:val="17365D"/>
          <w:sz w:val="24"/>
          <w:szCs w:val="24"/>
        </w:rPr>
        <w:t>ctivități:</w:t>
      </w:r>
    </w:p>
    <w:p w14:paraId="78BD7F79" w14:textId="77777777" w:rsidR="0088086A" w:rsidRPr="0072623D" w:rsidRDefault="00516EC1" w:rsidP="008F1351">
      <w:pPr>
        <w:spacing w:before="120" w:after="120" w:line="240" w:lineRule="auto"/>
        <w:jc w:val="both"/>
        <w:rPr>
          <w:rFonts w:asciiTheme="minorHAnsi" w:hAnsiTheme="minorHAnsi" w:cs="TimesNewRomanPSMT"/>
          <w:b/>
          <w:color w:val="002060"/>
          <w:sz w:val="24"/>
          <w:szCs w:val="24"/>
        </w:rPr>
      </w:pPr>
      <w:r w:rsidRPr="0072623D">
        <w:rPr>
          <w:rFonts w:asciiTheme="minorHAnsi" w:hAnsiTheme="minorHAnsi"/>
          <w:b/>
          <w:bCs/>
          <w:color w:val="C00000"/>
          <w:sz w:val="24"/>
          <w:szCs w:val="24"/>
        </w:rPr>
        <w:t>A</w:t>
      </w:r>
      <w:r w:rsidR="000474AA" w:rsidRPr="0072623D">
        <w:rPr>
          <w:rFonts w:asciiTheme="minorHAnsi" w:hAnsiTheme="minorHAnsi"/>
          <w:b/>
          <w:bCs/>
          <w:color w:val="C00000"/>
          <w:sz w:val="24"/>
          <w:szCs w:val="24"/>
        </w:rPr>
        <w:t>ctivitatea 1: Furnizarea progr</w:t>
      </w:r>
      <w:r w:rsidRPr="0072623D">
        <w:rPr>
          <w:rFonts w:asciiTheme="minorHAnsi" w:hAnsiTheme="minorHAnsi"/>
          <w:b/>
          <w:bCs/>
          <w:color w:val="C00000"/>
          <w:sz w:val="24"/>
          <w:szCs w:val="24"/>
        </w:rPr>
        <w:t xml:space="preserve">amelor de formare profesională </w:t>
      </w:r>
      <w:r w:rsidR="000474AA" w:rsidRPr="0072623D">
        <w:rPr>
          <w:rFonts w:asciiTheme="minorHAnsi" w:hAnsiTheme="minorHAnsi"/>
          <w:b/>
          <w:bCs/>
          <w:color w:val="C00000"/>
          <w:sz w:val="24"/>
          <w:szCs w:val="24"/>
        </w:rPr>
        <w:t xml:space="preserve">specifică </w:t>
      </w:r>
      <w:r w:rsidR="000474AA" w:rsidRPr="0072623D">
        <w:rPr>
          <w:rFonts w:asciiTheme="minorHAnsi" w:hAnsiTheme="minorHAnsi"/>
          <w:color w:val="17365D"/>
          <w:sz w:val="24"/>
          <w:szCs w:val="24"/>
        </w:rPr>
        <w:t>pentru personalul medical implicat în implementarea programelor prioritare la nivel naţional şi local (nivel regional, județean)</w:t>
      </w:r>
      <w:r w:rsidR="00040194" w:rsidRPr="0072623D">
        <w:rPr>
          <w:rFonts w:asciiTheme="minorHAnsi" w:hAnsiTheme="minorHAnsi"/>
          <w:color w:val="17365D"/>
          <w:sz w:val="24"/>
          <w:szCs w:val="24"/>
        </w:rPr>
        <w:t xml:space="preserve"> de sănătate</w:t>
      </w:r>
      <w:r w:rsidR="000474AA" w:rsidRPr="0072623D">
        <w:rPr>
          <w:rFonts w:asciiTheme="minorHAnsi" w:hAnsiTheme="minorHAnsi"/>
          <w:color w:val="17365D"/>
          <w:sz w:val="24"/>
          <w:szCs w:val="24"/>
        </w:rPr>
        <w:t xml:space="preserve">. </w:t>
      </w:r>
    </w:p>
    <w:p w14:paraId="18D0332E" w14:textId="77777777" w:rsidR="00040194" w:rsidRPr="0072623D" w:rsidRDefault="00040194" w:rsidP="008F1351">
      <w:pPr>
        <w:spacing w:before="120" w:after="120" w:line="240" w:lineRule="auto"/>
        <w:jc w:val="both"/>
        <w:rPr>
          <w:rFonts w:asciiTheme="minorHAnsi" w:hAnsiTheme="minorHAnsi"/>
          <w:b/>
          <w:bCs/>
          <w:color w:val="C00000"/>
          <w:sz w:val="24"/>
          <w:szCs w:val="24"/>
        </w:rPr>
      </w:pPr>
    </w:p>
    <w:p w14:paraId="7DA11DFC" w14:textId="42AB037C" w:rsidR="000C039A" w:rsidRPr="00424D89" w:rsidRDefault="00FC111D" w:rsidP="008F1351">
      <w:pPr>
        <w:pStyle w:val="ListParagraph"/>
        <w:numPr>
          <w:ilvl w:val="0"/>
          <w:numId w:val="1"/>
        </w:numPr>
        <w:spacing w:before="120" w:after="120" w:line="240" w:lineRule="auto"/>
        <w:jc w:val="both"/>
        <w:rPr>
          <w:rFonts w:asciiTheme="minorHAnsi" w:hAnsiTheme="minorHAnsi" w:cs="TimesNewRomanPSMT"/>
          <w:b/>
          <w:color w:val="002060"/>
          <w:sz w:val="24"/>
          <w:szCs w:val="24"/>
        </w:rPr>
      </w:pPr>
      <w:r w:rsidRPr="0072623D">
        <w:rPr>
          <w:rFonts w:asciiTheme="minorHAnsi" w:hAnsiTheme="minorHAnsi"/>
          <w:b/>
          <w:bCs/>
          <w:color w:val="C00000"/>
          <w:sz w:val="24"/>
          <w:szCs w:val="24"/>
        </w:rPr>
        <w:t>Sub-activitatea 1</w:t>
      </w:r>
      <w:r w:rsidRPr="00421C20">
        <w:rPr>
          <w:rFonts w:asciiTheme="minorHAnsi" w:hAnsiTheme="minorHAnsi"/>
          <w:b/>
          <w:bCs/>
          <w:iCs/>
          <w:color w:val="002060"/>
          <w:sz w:val="24"/>
          <w:szCs w:val="24"/>
        </w:rPr>
        <w:t xml:space="preserve">: </w:t>
      </w:r>
      <w:r w:rsidR="00D603AA" w:rsidRPr="00421C20">
        <w:rPr>
          <w:rFonts w:asciiTheme="minorHAnsi" w:hAnsiTheme="minorHAnsi"/>
          <w:b/>
          <w:bCs/>
          <w:iCs/>
          <w:color w:val="002060"/>
          <w:sz w:val="24"/>
          <w:szCs w:val="24"/>
        </w:rPr>
        <w:t>Derularea</w:t>
      </w:r>
      <w:r w:rsidR="00745B02" w:rsidRPr="00421C20">
        <w:rPr>
          <w:rFonts w:asciiTheme="minorHAnsi" w:hAnsiTheme="minorHAnsi"/>
          <w:b/>
          <w:bCs/>
          <w:iCs/>
          <w:color w:val="002060"/>
          <w:sz w:val="24"/>
          <w:szCs w:val="24"/>
        </w:rPr>
        <w:t xml:space="preserve"> programelor de formare profesională specifică</w:t>
      </w:r>
      <w:r w:rsidR="00745B02" w:rsidRPr="0072623D" w:rsidDel="00DF41C1">
        <w:rPr>
          <w:rFonts w:asciiTheme="minorHAnsi" w:hAnsiTheme="minorHAnsi"/>
          <w:b/>
          <w:bCs/>
          <w:color w:val="C00000"/>
          <w:sz w:val="24"/>
          <w:szCs w:val="24"/>
        </w:rPr>
        <w:t xml:space="preserve"> </w:t>
      </w:r>
      <w:r w:rsidR="002B0271" w:rsidRPr="0072623D">
        <w:rPr>
          <w:rFonts w:asciiTheme="minorHAnsi" w:hAnsiTheme="minorHAnsi"/>
          <w:color w:val="17365D"/>
          <w:sz w:val="24"/>
          <w:szCs w:val="24"/>
        </w:rPr>
        <w:t xml:space="preserve">pentru personalul implicat în </w:t>
      </w:r>
      <w:r w:rsidR="00DF41C1" w:rsidRPr="00012009">
        <w:rPr>
          <w:rFonts w:asciiTheme="minorHAnsi" w:hAnsiTheme="minorHAnsi"/>
          <w:color w:val="17365D"/>
          <w:sz w:val="24"/>
          <w:szCs w:val="24"/>
        </w:rPr>
        <w:t>domeniile</w:t>
      </w:r>
      <w:r w:rsidR="002B0271" w:rsidRPr="0072623D">
        <w:rPr>
          <w:rFonts w:asciiTheme="minorHAnsi" w:hAnsiTheme="minorHAnsi"/>
          <w:color w:val="17365D"/>
          <w:sz w:val="24"/>
          <w:szCs w:val="24"/>
        </w:rPr>
        <w:t xml:space="preserve"> prioritare de sănătate </w:t>
      </w:r>
      <w:r w:rsidR="00DF41C1" w:rsidRPr="00012009">
        <w:rPr>
          <w:rFonts w:asciiTheme="minorHAnsi" w:hAnsiTheme="minorHAnsi"/>
          <w:color w:val="17365D"/>
          <w:sz w:val="24"/>
          <w:szCs w:val="24"/>
        </w:rPr>
        <w:t xml:space="preserve">identificate în </w:t>
      </w:r>
      <w:r w:rsidR="00D603AA">
        <w:rPr>
          <w:rFonts w:asciiTheme="minorHAnsi" w:hAnsiTheme="minorHAnsi"/>
          <w:color w:val="17365D"/>
          <w:sz w:val="24"/>
          <w:szCs w:val="24"/>
        </w:rPr>
        <w:t xml:space="preserve">acest </w:t>
      </w:r>
      <w:r w:rsidR="00DF41C1" w:rsidRPr="00012009">
        <w:rPr>
          <w:rFonts w:asciiTheme="minorHAnsi" w:hAnsiTheme="minorHAnsi"/>
          <w:color w:val="17365D"/>
          <w:sz w:val="24"/>
          <w:szCs w:val="24"/>
        </w:rPr>
        <w:t xml:space="preserve">ghid </w:t>
      </w:r>
      <w:r w:rsidR="002B0271" w:rsidRPr="0072623D">
        <w:rPr>
          <w:rFonts w:asciiTheme="minorHAnsi" w:hAnsiTheme="minorHAnsi"/>
          <w:color w:val="17365D"/>
          <w:sz w:val="24"/>
          <w:szCs w:val="24"/>
        </w:rPr>
        <w:t>(nivel regional, județean</w:t>
      </w:r>
      <w:r w:rsidR="000C039A">
        <w:rPr>
          <w:rFonts w:asciiTheme="minorHAnsi" w:hAnsiTheme="minorHAnsi"/>
          <w:color w:val="17365D"/>
          <w:sz w:val="24"/>
          <w:szCs w:val="24"/>
        </w:rPr>
        <w:t>)</w:t>
      </w:r>
      <w:r w:rsidR="000C039A" w:rsidRPr="000C039A">
        <w:rPr>
          <w:rFonts w:asciiTheme="minorHAnsi" w:hAnsiTheme="minorHAnsi"/>
          <w:color w:val="17365D"/>
          <w:sz w:val="24"/>
          <w:szCs w:val="24"/>
        </w:rPr>
        <w:t xml:space="preserve"> </w:t>
      </w:r>
      <w:r w:rsidR="000C039A">
        <w:rPr>
          <w:rFonts w:asciiTheme="minorHAnsi" w:hAnsiTheme="minorHAnsi"/>
          <w:color w:val="17365D"/>
          <w:sz w:val="24"/>
          <w:szCs w:val="24"/>
        </w:rPr>
        <w:t>inclusiv s</w:t>
      </w:r>
      <w:r w:rsidR="000C039A" w:rsidRPr="00804800">
        <w:rPr>
          <w:rFonts w:asciiTheme="minorHAnsi" w:hAnsiTheme="minorHAnsi"/>
          <w:color w:val="17365D"/>
          <w:sz w:val="24"/>
          <w:szCs w:val="24"/>
        </w:rPr>
        <w:t>isteme de simulare a unor activitati clinice în domeniile prioritare</w:t>
      </w:r>
      <w:r w:rsidR="000C039A">
        <w:rPr>
          <w:rFonts w:asciiTheme="minorHAnsi" w:hAnsiTheme="minorHAnsi"/>
          <w:color w:val="17365D"/>
          <w:sz w:val="24"/>
          <w:szCs w:val="24"/>
        </w:rPr>
        <w:t>, dacă este cazul</w:t>
      </w:r>
      <w:r w:rsidR="00D603AA">
        <w:rPr>
          <w:rFonts w:asciiTheme="minorHAnsi" w:hAnsiTheme="minorHAnsi"/>
          <w:color w:val="17365D"/>
          <w:sz w:val="24"/>
          <w:szCs w:val="24"/>
        </w:rPr>
        <w:t>. Programele de formare vor cuprinde sesiuni teoretice</w:t>
      </w:r>
      <w:r w:rsidR="00BD2D5C" w:rsidRPr="00BD2D5C">
        <w:rPr>
          <w:rFonts w:asciiTheme="minorHAnsi" w:hAnsiTheme="minorHAnsi"/>
          <w:color w:val="17365D"/>
          <w:sz w:val="24"/>
          <w:szCs w:val="24"/>
        </w:rPr>
        <w:t xml:space="preserve"> </w:t>
      </w:r>
      <w:r w:rsidR="00BD2D5C">
        <w:rPr>
          <w:rFonts w:asciiTheme="minorHAnsi" w:hAnsiTheme="minorHAnsi"/>
          <w:color w:val="17365D"/>
          <w:sz w:val="24"/>
          <w:szCs w:val="24"/>
        </w:rPr>
        <w:t>și</w:t>
      </w:r>
      <w:r w:rsidR="00D603AA">
        <w:rPr>
          <w:rFonts w:asciiTheme="minorHAnsi" w:hAnsiTheme="minorHAnsi"/>
          <w:color w:val="17365D"/>
          <w:sz w:val="24"/>
          <w:szCs w:val="24"/>
        </w:rPr>
        <w:t xml:space="preserve"> practice.</w:t>
      </w:r>
    </w:p>
    <w:p w14:paraId="1BFB702C" w14:textId="08EAA3A1" w:rsidR="00424D89" w:rsidRPr="00326298" w:rsidRDefault="00424D89" w:rsidP="00E00D4F">
      <w:pPr>
        <w:pStyle w:val="ListParagraph"/>
        <w:numPr>
          <w:ilvl w:val="1"/>
          <w:numId w:val="1"/>
        </w:numPr>
        <w:spacing w:before="120" w:after="120" w:line="240" w:lineRule="auto"/>
        <w:jc w:val="both"/>
        <w:rPr>
          <w:rFonts w:asciiTheme="minorHAnsi" w:hAnsiTheme="minorHAnsi" w:cs="TimesNewRomanPSMT"/>
          <w:color w:val="002060"/>
          <w:sz w:val="24"/>
          <w:szCs w:val="24"/>
        </w:rPr>
      </w:pPr>
      <w:r w:rsidRPr="00326298">
        <w:rPr>
          <w:rFonts w:asciiTheme="minorHAnsi" w:hAnsiTheme="minorHAnsi"/>
          <w:b/>
          <w:bCs/>
          <w:color w:val="C00000"/>
          <w:sz w:val="24"/>
          <w:szCs w:val="24"/>
        </w:rPr>
        <w:t xml:space="preserve">Sub-activitatea </w:t>
      </w:r>
      <w:r>
        <w:rPr>
          <w:rFonts w:asciiTheme="minorHAnsi" w:hAnsiTheme="minorHAnsi"/>
          <w:b/>
          <w:bCs/>
          <w:color w:val="C00000"/>
          <w:sz w:val="24"/>
          <w:szCs w:val="24"/>
        </w:rPr>
        <w:t>1.1</w:t>
      </w:r>
      <w:r w:rsidRPr="00326298">
        <w:rPr>
          <w:rFonts w:asciiTheme="minorHAnsi" w:hAnsiTheme="minorHAnsi"/>
          <w:b/>
          <w:bCs/>
          <w:color w:val="C00000"/>
          <w:sz w:val="24"/>
          <w:szCs w:val="24"/>
        </w:rPr>
        <w:t xml:space="preserve">: </w:t>
      </w:r>
      <w:r w:rsidRPr="00421C20">
        <w:rPr>
          <w:rFonts w:asciiTheme="minorHAnsi" w:hAnsiTheme="minorHAnsi" w:cs="TimesNewRomanPSMT"/>
          <w:b/>
          <w:color w:val="002060"/>
          <w:sz w:val="24"/>
          <w:szCs w:val="24"/>
        </w:rPr>
        <w:t>Facilitarea accesului instituțiilor medicale</w:t>
      </w:r>
      <w:r w:rsidRPr="00326298">
        <w:rPr>
          <w:rFonts w:asciiTheme="minorHAnsi" w:hAnsiTheme="minorHAnsi" w:cs="TimesNewRomanPSMT"/>
          <w:color w:val="002060"/>
          <w:sz w:val="24"/>
          <w:szCs w:val="24"/>
        </w:rPr>
        <w:t xml:space="preserve"> la echipamentele structurilor de diagnostic și cercetare din centrele universitare de referință: acces la infrastructură/ laboratoare/ echipamente (inclusiv instruire)/ baze de date;</w:t>
      </w:r>
    </w:p>
    <w:p w14:paraId="0038E15B" w14:textId="04FA759A" w:rsidR="00BA6CC4" w:rsidRPr="00326298" w:rsidRDefault="00BA6CC4" w:rsidP="003A5B13">
      <w:pPr>
        <w:pStyle w:val="ListParagraph"/>
        <w:numPr>
          <w:ilvl w:val="0"/>
          <w:numId w:val="1"/>
        </w:numPr>
        <w:spacing w:before="120" w:after="120" w:line="240" w:lineRule="auto"/>
        <w:jc w:val="both"/>
        <w:rPr>
          <w:rFonts w:asciiTheme="minorHAnsi" w:hAnsiTheme="minorHAnsi" w:cs="TimesNewRomanPSMT"/>
          <w:color w:val="002060"/>
          <w:sz w:val="24"/>
          <w:szCs w:val="24"/>
        </w:rPr>
      </w:pPr>
      <w:r w:rsidRPr="0072623D" w:rsidDel="00BA6CC4">
        <w:rPr>
          <w:rFonts w:asciiTheme="minorHAnsi" w:hAnsiTheme="minorHAnsi"/>
          <w:b/>
          <w:bCs/>
          <w:color w:val="C00000"/>
          <w:sz w:val="24"/>
          <w:szCs w:val="24"/>
        </w:rPr>
        <w:t xml:space="preserve"> </w:t>
      </w:r>
      <w:r w:rsidRPr="00326298">
        <w:rPr>
          <w:rFonts w:asciiTheme="minorHAnsi" w:hAnsiTheme="minorHAnsi"/>
          <w:b/>
          <w:bCs/>
          <w:color w:val="C00000"/>
          <w:sz w:val="24"/>
          <w:szCs w:val="24"/>
        </w:rPr>
        <w:t xml:space="preserve">Sub-activitatea </w:t>
      </w:r>
      <w:r>
        <w:rPr>
          <w:rFonts w:asciiTheme="minorHAnsi" w:hAnsiTheme="minorHAnsi"/>
          <w:b/>
          <w:bCs/>
          <w:color w:val="C00000"/>
          <w:sz w:val="24"/>
          <w:szCs w:val="24"/>
        </w:rPr>
        <w:t>2</w:t>
      </w:r>
      <w:r w:rsidRPr="00326298">
        <w:rPr>
          <w:rFonts w:asciiTheme="minorHAnsi" w:hAnsiTheme="minorHAnsi"/>
          <w:b/>
          <w:bCs/>
          <w:color w:val="C00000"/>
          <w:sz w:val="24"/>
          <w:szCs w:val="24"/>
        </w:rPr>
        <w:t xml:space="preserve">: </w:t>
      </w:r>
      <w:r>
        <w:rPr>
          <w:rFonts w:asciiTheme="minorHAnsi" w:hAnsiTheme="minorHAnsi"/>
          <w:b/>
          <w:bCs/>
          <w:iCs/>
          <w:color w:val="002060"/>
          <w:sz w:val="24"/>
          <w:szCs w:val="24"/>
        </w:rPr>
        <w:t xml:space="preserve">Actualizarea </w:t>
      </w:r>
      <w:r w:rsidRPr="001C3D00">
        <w:rPr>
          <w:rFonts w:asciiTheme="minorHAnsi" w:hAnsiTheme="minorHAnsi"/>
          <w:b/>
          <w:bCs/>
          <w:iCs/>
          <w:color w:val="002060"/>
          <w:sz w:val="24"/>
          <w:szCs w:val="24"/>
        </w:rPr>
        <w:t>programelor</w:t>
      </w:r>
      <w:r>
        <w:rPr>
          <w:rFonts w:asciiTheme="minorHAnsi" w:hAnsiTheme="minorHAnsi"/>
          <w:b/>
          <w:bCs/>
          <w:iCs/>
          <w:color w:val="002060"/>
          <w:sz w:val="24"/>
          <w:szCs w:val="24"/>
        </w:rPr>
        <w:t xml:space="preserve"> existente</w:t>
      </w:r>
      <w:r w:rsidRPr="001C3D00">
        <w:rPr>
          <w:rFonts w:asciiTheme="minorHAnsi" w:hAnsiTheme="minorHAnsi"/>
          <w:b/>
          <w:bCs/>
          <w:iCs/>
          <w:color w:val="002060"/>
          <w:sz w:val="24"/>
          <w:szCs w:val="24"/>
        </w:rPr>
        <w:t xml:space="preserve">, </w:t>
      </w:r>
      <w:r>
        <w:rPr>
          <w:rFonts w:asciiTheme="minorHAnsi" w:hAnsiTheme="minorHAnsi"/>
          <w:b/>
          <w:bCs/>
          <w:iCs/>
          <w:color w:val="002060"/>
          <w:sz w:val="24"/>
          <w:szCs w:val="24"/>
        </w:rPr>
        <w:t xml:space="preserve">a </w:t>
      </w:r>
      <w:r w:rsidRPr="001C3D00">
        <w:rPr>
          <w:rFonts w:asciiTheme="minorHAnsi" w:hAnsiTheme="minorHAnsi"/>
          <w:b/>
          <w:bCs/>
          <w:iCs/>
          <w:color w:val="002060"/>
          <w:sz w:val="24"/>
          <w:szCs w:val="24"/>
        </w:rPr>
        <w:t>ghidurilor de practic</w:t>
      </w:r>
      <w:r w:rsidR="00CD1162">
        <w:rPr>
          <w:rFonts w:asciiTheme="minorHAnsi" w:hAnsiTheme="minorHAnsi"/>
          <w:b/>
          <w:bCs/>
          <w:iCs/>
          <w:color w:val="002060"/>
          <w:sz w:val="24"/>
          <w:szCs w:val="24"/>
        </w:rPr>
        <w:t>ă</w:t>
      </w:r>
      <w:r w:rsidRPr="001C3D00">
        <w:rPr>
          <w:rFonts w:asciiTheme="minorHAnsi" w:hAnsiTheme="minorHAnsi"/>
          <w:b/>
          <w:bCs/>
          <w:iCs/>
          <w:color w:val="002060"/>
          <w:sz w:val="24"/>
          <w:szCs w:val="24"/>
        </w:rPr>
        <w:t xml:space="preserve">, </w:t>
      </w:r>
      <w:r>
        <w:rPr>
          <w:rFonts w:asciiTheme="minorHAnsi" w:hAnsiTheme="minorHAnsi"/>
          <w:b/>
          <w:bCs/>
          <w:iCs/>
          <w:color w:val="002060"/>
          <w:sz w:val="24"/>
          <w:szCs w:val="24"/>
        </w:rPr>
        <w:t xml:space="preserve">a </w:t>
      </w:r>
      <w:r w:rsidRPr="001C3D00">
        <w:rPr>
          <w:rFonts w:asciiTheme="minorHAnsi" w:hAnsiTheme="minorHAnsi"/>
          <w:b/>
          <w:bCs/>
          <w:iCs/>
          <w:color w:val="002060"/>
          <w:sz w:val="24"/>
          <w:szCs w:val="24"/>
        </w:rPr>
        <w:t>procedurilor</w:t>
      </w:r>
      <w:r>
        <w:rPr>
          <w:rFonts w:asciiTheme="minorHAnsi" w:hAnsiTheme="minorHAnsi"/>
          <w:b/>
          <w:bCs/>
          <w:iCs/>
          <w:color w:val="002060"/>
          <w:sz w:val="24"/>
          <w:szCs w:val="24"/>
        </w:rPr>
        <w:t xml:space="preserve"> precum și d</w:t>
      </w:r>
      <w:r w:rsidRPr="00326298">
        <w:rPr>
          <w:rFonts w:asciiTheme="minorHAnsi" w:hAnsiTheme="minorHAnsi"/>
          <w:b/>
          <w:bCs/>
          <w:iCs/>
          <w:color w:val="002060"/>
          <w:sz w:val="24"/>
          <w:szCs w:val="24"/>
        </w:rPr>
        <w:t xml:space="preserve">ezvoltarea </w:t>
      </w:r>
      <w:r>
        <w:rPr>
          <w:rFonts w:asciiTheme="minorHAnsi" w:hAnsiTheme="minorHAnsi"/>
          <w:b/>
          <w:bCs/>
          <w:iCs/>
          <w:color w:val="002060"/>
          <w:sz w:val="24"/>
          <w:szCs w:val="24"/>
        </w:rPr>
        <w:t xml:space="preserve">și furnizarea de </w:t>
      </w:r>
      <w:r w:rsidRPr="00326298">
        <w:rPr>
          <w:rFonts w:asciiTheme="minorHAnsi" w:hAnsiTheme="minorHAnsi"/>
          <w:b/>
          <w:bCs/>
          <w:iCs/>
          <w:color w:val="002060"/>
          <w:sz w:val="24"/>
          <w:szCs w:val="24"/>
        </w:rPr>
        <w:t>programe noi</w:t>
      </w:r>
      <w:r w:rsidRPr="00326298">
        <w:rPr>
          <w:rFonts w:asciiTheme="minorHAnsi" w:hAnsiTheme="minorHAnsi"/>
          <w:bCs/>
          <w:iCs/>
          <w:color w:val="002060"/>
          <w:sz w:val="24"/>
          <w:szCs w:val="24"/>
        </w:rPr>
        <w:t xml:space="preserve"> de formare profesională aferente programelor prioritare în domeniul sănătăţii, necesare pentru domeniul medical din Romania</w:t>
      </w:r>
      <w:r>
        <w:rPr>
          <w:rFonts w:asciiTheme="minorHAnsi" w:hAnsiTheme="minorHAnsi"/>
          <w:bCs/>
          <w:iCs/>
          <w:color w:val="002060"/>
          <w:sz w:val="24"/>
          <w:szCs w:val="24"/>
        </w:rPr>
        <w:t>. Noile programe</w:t>
      </w:r>
      <w:r w:rsidRPr="00326298">
        <w:rPr>
          <w:rFonts w:asciiTheme="minorHAnsi" w:hAnsiTheme="minorHAnsi"/>
          <w:bCs/>
          <w:iCs/>
          <w:color w:val="002060"/>
          <w:sz w:val="24"/>
          <w:szCs w:val="24"/>
        </w:rPr>
        <w:t xml:space="preserve"> </w:t>
      </w:r>
      <w:r>
        <w:rPr>
          <w:rFonts w:asciiTheme="minorHAnsi" w:hAnsiTheme="minorHAnsi"/>
          <w:bCs/>
          <w:iCs/>
          <w:color w:val="002060"/>
          <w:sz w:val="24"/>
          <w:szCs w:val="24"/>
        </w:rPr>
        <w:t xml:space="preserve">de formare </w:t>
      </w:r>
      <w:r w:rsidRPr="00326298">
        <w:rPr>
          <w:rFonts w:asciiTheme="minorHAnsi" w:hAnsiTheme="minorHAnsi"/>
          <w:bCs/>
          <w:iCs/>
          <w:color w:val="002060"/>
          <w:sz w:val="24"/>
          <w:szCs w:val="24"/>
        </w:rPr>
        <w:t xml:space="preserve">pot viza inclusiv includerea în Codul Ocupațiilor din Romania a unui/ unor standard(e) profesional(a) </w:t>
      </w:r>
      <w:r w:rsidRPr="00326298">
        <w:rPr>
          <w:rFonts w:asciiTheme="minorHAnsi" w:hAnsiTheme="minorHAnsi"/>
          <w:bCs/>
          <w:color w:val="002060"/>
          <w:sz w:val="24"/>
          <w:szCs w:val="24"/>
        </w:rPr>
        <w:t>ca suport pentr</w:t>
      </w:r>
      <w:r>
        <w:rPr>
          <w:rFonts w:asciiTheme="minorHAnsi" w:hAnsiTheme="minorHAnsi"/>
          <w:bCs/>
          <w:color w:val="002060"/>
          <w:sz w:val="24"/>
          <w:szCs w:val="24"/>
        </w:rPr>
        <w:t xml:space="preserve">u noi calificări/ specializări, </w:t>
      </w:r>
      <w:r w:rsidRPr="00326298">
        <w:rPr>
          <w:rFonts w:asciiTheme="minorHAnsi" w:hAnsiTheme="minorHAnsi"/>
          <w:bCs/>
          <w:color w:val="002060"/>
          <w:sz w:val="24"/>
          <w:szCs w:val="24"/>
        </w:rPr>
        <w:t xml:space="preserve">necesare în domeniul medical, relevante obiectivelor vizate de prezentul ghid. </w:t>
      </w:r>
      <w:r>
        <w:rPr>
          <w:rFonts w:asciiTheme="minorHAnsi" w:hAnsiTheme="minorHAnsi"/>
          <w:bCs/>
          <w:color w:val="002060"/>
          <w:sz w:val="24"/>
          <w:szCs w:val="24"/>
        </w:rPr>
        <w:t xml:space="preserve">Dezvoltarea noilor programe de formare </w:t>
      </w:r>
      <w:r w:rsidRPr="00326298">
        <w:rPr>
          <w:rFonts w:asciiTheme="minorHAnsi" w:hAnsiTheme="minorHAnsi"/>
          <w:bCs/>
          <w:color w:val="002060"/>
          <w:sz w:val="24"/>
          <w:szCs w:val="24"/>
        </w:rPr>
        <w:t xml:space="preserve">este eligibilă exclusiv pentru </w:t>
      </w:r>
      <w:r w:rsidRPr="00326298">
        <w:rPr>
          <w:rFonts w:asciiTheme="minorHAnsi" w:hAnsiTheme="minorHAnsi"/>
          <w:bCs/>
          <w:iCs/>
          <w:color w:val="002060"/>
          <w:sz w:val="24"/>
          <w:szCs w:val="24"/>
        </w:rPr>
        <w:t>situațiile în care formarea profesională vizează calificări noi, nereglementate în Romania, dezvoltate în spațiul occidental;</w:t>
      </w:r>
      <w:r>
        <w:rPr>
          <w:rFonts w:asciiTheme="minorHAnsi" w:hAnsiTheme="minorHAnsi"/>
          <w:bCs/>
          <w:iCs/>
          <w:color w:val="002060"/>
          <w:sz w:val="24"/>
          <w:szCs w:val="24"/>
        </w:rPr>
        <w:t xml:space="preserve"> </w:t>
      </w:r>
    </w:p>
    <w:p w14:paraId="30B97B8D" w14:textId="2BD96982" w:rsidR="003A4C0F" w:rsidRPr="00326298" w:rsidRDefault="00543DE6" w:rsidP="00421C20">
      <w:pPr>
        <w:pStyle w:val="ListParagraph"/>
        <w:numPr>
          <w:ilvl w:val="0"/>
          <w:numId w:val="1"/>
        </w:numPr>
        <w:spacing w:before="120" w:after="120" w:line="240" w:lineRule="auto"/>
        <w:jc w:val="both"/>
        <w:rPr>
          <w:iCs/>
        </w:rPr>
      </w:pPr>
      <w:r w:rsidRPr="003A5B13">
        <w:rPr>
          <w:rFonts w:asciiTheme="minorHAnsi" w:hAnsiTheme="minorHAnsi"/>
          <w:b/>
          <w:bCs/>
          <w:color w:val="C00000"/>
          <w:sz w:val="24"/>
          <w:szCs w:val="24"/>
        </w:rPr>
        <w:t>Sub-activit</w:t>
      </w:r>
      <w:r w:rsidR="002B0271" w:rsidRPr="003A5B13">
        <w:rPr>
          <w:rFonts w:asciiTheme="minorHAnsi" w:hAnsiTheme="minorHAnsi"/>
          <w:b/>
          <w:bCs/>
          <w:color w:val="C00000"/>
          <w:sz w:val="24"/>
          <w:szCs w:val="24"/>
        </w:rPr>
        <w:t xml:space="preserve">atea </w:t>
      </w:r>
      <w:r w:rsidR="00424D89">
        <w:rPr>
          <w:rFonts w:asciiTheme="minorHAnsi" w:hAnsiTheme="minorHAnsi"/>
          <w:b/>
          <w:bCs/>
          <w:color w:val="C00000"/>
          <w:sz w:val="24"/>
          <w:szCs w:val="24"/>
        </w:rPr>
        <w:t>3</w:t>
      </w:r>
      <w:r w:rsidRPr="003A5B13">
        <w:rPr>
          <w:rFonts w:asciiTheme="minorHAnsi" w:hAnsiTheme="minorHAnsi"/>
          <w:b/>
          <w:bCs/>
          <w:color w:val="C00000"/>
          <w:sz w:val="24"/>
          <w:szCs w:val="24"/>
        </w:rPr>
        <w:t xml:space="preserve">: </w:t>
      </w:r>
      <w:r w:rsidR="00DF41C1" w:rsidRPr="00421C20">
        <w:rPr>
          <w:rFonts w:asciiTheme="minorHAnsi" w:hAnsiTheme="minorHAnsi" w:cs="TimesNewRomanPSMT"/>
          <w:b/>
          <w:color w:val="002060"/>
          <w:sz w:val="24"/>
          <w:szCs w:val="24"/>
        </w:rPr>
        <w:t xml:space="preserve">Dezvoltarea de </w:t>
      </w:r>
      <w:r w:rsidR="00C86F03" w:rsidRPr="00421C20">
        <w:rPr>
          <w:rFonts w:asciiTheme="minorHAnsi" w:hAnsiTheme="minorHAnsi" w:cs="TimesNewRomanPSMT"/>
          <w:b/>
          <w:color w:val="002060"/>
          <w:sz w:val="24"/>
          <w:szCs w:val="24"/>
        </w:rPr>
        <w:t xml:space="preserve">module de formare </w:t>
      </w:r>
      <w:r w:rsidR="00BA6CC4" w:rsidRPr="003A5B13">
        <w:rPr>
          <w:rFonts w:asciiTheme="minorHAnsi" w:hAnsiTheme="minorHAnsi" w:cs="TimesNewRomanPSMT"/>
          <w:b/>
          <w:color w:val="002060"/>
          <w:sz w:val="24"/>
          <w:szCs w:val="24"/>
        </w:rPr>
        <w:t>î</w:t>
      </w:r>
      <w:r w:rsidR="00C86F03" w:rsidRPr="00421C20">
        <w:rPr>
          <w:rFonts w:asciiTheme="minorHAnsi" w:hAnsiTheme="minorHAnsi" w:cs="TimesNewRomanPSMT"/>
          <w:b/>
          <w:color w:val="002060"/>
          <w:sz w:val="24"/>
          <w:szCs w:val="24"/>
        </w:rPr>
        <w:t>n domeniile prioritare de s</w:t>
      </w:r>
      <w:r w:rsidR="00BA6CC4" w:rsidRPr="003A5B13">
        <w:rPr>
          <w:rFonts w:asciiTheme="minorHAnsi" w:hAnsiTheme="minorHAnsi" w:cs="TimesNewRomanPSMT"/>
          <w:b/>
          <w:color w:val="002060"/>
          <w:sz w:val="24"/>
          <w:szCs w:val="24"/>
        </w:rPr>
        <w:t>ă</w:t>
      </w:r>
      <w:r w:rsidR="00C86F03" w:rsidRPr="00421C20">
        <w:rPr>
          <w:rFonts w:asciiTheme="minorHAnsi" w:hAnsiTheme="minorHAnsi" w:cs="TimesNewRomanPSMT"/>
          <w:b/>
          <w:color w:val="002060"/>
          <w:sz w:val="24"/>
          <w:szCs w:val="24"/>
        </w:rPr>
        <w:t>n</w:t>
      </w:r>
      <w:r w:rsidR="00BA6CC4" w:rsidRPr="003A5B13">
        <w:rPr>
          <w:rFonts w:asciiTheme="minorHAnsi" w:hAnsiTheme="minorHAnsi" w:cs="TimesNewRomanPSMT"/>
          <w:b/>
          <w:color w:val="002060"/>
          <w:sz w:val="24"/>
          <w:szCs w:val="24"/>
        </w:rPr>
        <w:t>ă</w:t>
      </w:r>
      <w:r w:rsidR="00C86F03" w:rsidRPr="00421C20">
        <w:rPr>
          <w:rFonts w:asciiTheme="minorHAnsi" w:hAnsiTheme="minorHAnsi" w:cs="TimesNewRomanPSMT"/>
          <w:b/>
          <w:color w:val="002060"/>
          <w:sz w:val="24"/>
          <w:szCs w:val="24"/>
        </w:rPr>
        <w:t xml:space="preserve">tate pe </w:t>
      </w:r>
      <w:r w:rsidR="00DF41C1" w:rsidRPr="00421C20">
        <w:rPr>
          <w:rFonts w:asciiTheme="minorHAnsi" w:hAnsiTheme="minorHAnsi" w:cs="TimesNewRomanPSMT"/>
          <w:b/>
          <w:color w:val="002060"/>
          <w:sz w:val="24"/>
          <w:szCs w:val="24"/>
        </w:rPr>
        <w:t>p</w:t>
      </w:r>
      <w:r w:rsidR="00507AA1" w:rsidRPr="00421C20">
        <w:rPr>
          <w:rFonts w:asciiTheme="minorHAnsi" w:hAnsiTheme="minorHAnsi" w:cs="TimesNewRomanPSMT"/>
          <w:b/>
          <w:color w:val="002060"/>
          <w:sz w:val="24"/>
          <w:szCs w:val="24"/>
        </w:rPr>
        <w:t xml:space="preserve">latforme </w:t>
      </w:r>
      <w:r w:rsidR="00DF41C1" w:rsidRPr="00421C20">
        <w:rPr>
          <w:rFonts w:asciiTheme="minorHAnsi" w:hAnsiTheme="minorHAnsi" w:cs="TimesNewRomanPSMT"/>
          <w:b/>
          <w:color w:val="002060"/>
          <w:sz w:val="24"/>
          <w:szCs w:val="24"/>
        </w:rPr>
        <w:t xml:space="preserve">de </w:t>
      </w:r>
      <w:r w:rsidR="00507AA1" w:rsidRPr="00421C20">
        <w:rPr>
          <w:rFonts w:asciiTheme="minorHAnsi" w:hAnsiTheme="minorHAnsi" w:cs="TimesNewRomanPSMT"/>
          <w:b/>
          <w:color w:val="002060"/>
          <w:sz w:val="24"/>
          <w:szCs w:val="24"/>
        </w:rPr>
        <w:t>e-learning pentru schimburile de cunoștințe</w:t>
      </w:r>
      <w:r w:rsidR="00507AA1" w:rsidRPr="003A5B13">
        <w:rPr>
          <w:rFonts w:asciiTheme="minorHAnsi" w:hAnsiTheme="minorHAnsi" w:cs="TimesNewRomanPSMT"/>
          <w:color w:val="002060"/>
          <w:sz w:val="24"/>
          <w:szCs w:val="24"/>
        </w:rPr>
        <w:t>.</w:t>
      </w:r>
      <w:r w:rsidR="00BA6CC4" w:rsidRPr="003A5B13">
        <w:rPr>
          <w:rFonts w:asciiTheme="minorHAnsi" w:hAnsiTheme="minorHAnsi" w:cs="TimesNewRomanPSMT"/>
          <w:color w:val="002060"/>
          <w:sz w:val="24"/>
          <w:szCs w:val="24"/>
        </w:rPr>
        <w:t xml:space="preserve"> </w:t>
      </w:r>
      <w:r w:rsidR="00C86F03" w:rsidRPr="003A5B13">
        <w:rPr>
          <w:rFonts w:asciiTheme="minorHAnsi" w:hAnsiTheme="minorHAnsi" w:cs="TimesNewRomanPSMT"/>
          <w:color w:val="002060"/>
          <w:sz w:val="24"/>
          <w:szCs w:val="24"/>
        </w:rPr>
        <w:t>Achizi</w:t>
      </w:r>
      <w:r w:rsidR="00BA6CC4" w:rsidRPr="003A5B13">
        <w:rPr>
          <w:rFonts w:asciiTheme="minorHAnsi" w:hAnsiTheme="minorHAnsi" w:cs="TimesNewRomanPSMT"/>
          <w:color w:val="002060"/>
          <w:sz w:val="24"/>
          <w:szCs w:val="24"/>
        </w:rPr>
        <w:t>ț</w:t>
      </w:r>
      <w:r w:rsidR="00C86F03" w:rsidRPr="003A5B13">
        <w:rPr>
          <w:rFonts w:asciiTheme="minorHAnsi" w:hAnsiTheme="minorHAnsi" w:cs="TimesNewRomanPSMT"/>
          <w:color w:val="002060"/>
          <w:sz w:val="24"/>
          <w:szCs w:val="24"/>
        </w:rPr>
        <w:t>ia sau dezvoltarea de noi platforme de e-learning nu este eligibil</w:t>
      </w:r>
      <w:r w:rsidR="00BA6CC4" w:rsidRPr="003A5B13">
        <w:rPr>
          <w:rFonts w:asciiTheme="minorHAnsi" w:hAnsiTheme="minorHAnsi" w:cs="TimesNewRomanPSMT"/>
          <w:color w:val="002060"/>
          <w:sz w:val="24"/>
          <w:szCs w:val="24"/>
        </w:rPr>
        <w:t>ă</w:t>
      </w:r>
      <w:r w:rsidR="00C86F03" w:rsidRPr="003A5B13">
        <w:rPr>
          <w:rFonts w:asciiTheme="minorHAnsi" w:hAnsiTheme="minorHAnsi" w:cs="TimesNewRomanPSMT"/>
          <w:color w:val="002060"/>
          <w:sz w:val="24"/>
          <w:szCs w:val="24"/>
        </w:rPr>
        <w:t xml:space="preserve"> spre finan</w:t>
      </w:r>
      <w:r w:rsidR="00BA6CC4" w:rsidRPr="003A5B13">
        <w:rPr>
          <w:rFonts w:asciiTheme="minorHAnsi" w:hAnsiTheme="minorHAnsi" w:cs="TimesNewRomanPSMT"/>
          <w:color w:val="002060"/>
          <w:sz w:val="24"/>
          <w:szCs w:val="24"/>
        </w:rPr>
        <w:t>ț</w:t>
      </w:r>
      <w:r w:rsidR="00C86F03" w:rsidRPr="003A5B13">
        <w:rPr>
          <w:rFonts w:asciiTheme="minorHAnsi" w:hAnsiTheme="minorHAnsi" w:cs="TimesNewRomanPSMT"/>
          <w:color w:val="002060"/>
          <w:sz w:val="24"/>
          <w:szCs w:val="24"/>
        </w:rPr>
        <w:t xml:space="preserve">are </w:t>
      </w:r>
      <w:r w:rsidR="006772DD">
        <w:rPr>
          <w:rFonts w:asciiTheme="minorHAnsi" w:hAnsiTheme="minorHAnsi" w:cs="TimesNewRomanPSMT"/>
          <w:color w:val="002060"/>
          <w:sz w:val="24"/>
          <w:szCs w:val="24"/>
        </w:rPr>
        <w:t>î</w:t>
      </w:r>
      <w:r w:rsidR="00C86F03" w:rsidRPr="003A5B13">
        <w:rPr>
          <w:rFonts w:asciiTheme="minorHAnsi" w:hAnsiTheme="minorHAnsi" w:cs="TimesNewRomanPSMT"/>
          <w:color w:val="002060"/>
          <w:sz w:val="24"/>
          <w:szCs w:val="24"/>
        </w:rPr>
        <w:t>n cadrul acestui apel de propuneri de proiecte.</w:t>
      </w:r>
      <w:r w:rsidR="0010719A" w:rsidRPr="00421C20">
        <w:rPr>
          <w:iCs/>
        </w:rPr>
        <w:t xml:space="preserve"> </w:t>
      </w:r>
    </w:p>
    <w:p w14:paraId="399A18A8" w14:textId="77777777" w:rsidR="00383956" w:rsidRPr="00421C20" w:rsidRDefault="00383956" w:rsidP="00421C20">
      <w:pPr>
        <w:widowControl w:val="0"/>
        <w:spacing w:before="120" w:after="120" w:line="240" w:lineRule="auto"/>
        <w:ind w:right="95"/>
        <w:jc w:val="both"/>
        <w:rPr>
          <w:rFonts w:asciiTheme="minorHAnsi" w:hAnsiTheme="minorHAnsi"/>
          <w:bCs/>
          <w:iCs/>
          <w:color w:val="002060"/>
          <w:sz w:val="24"/>
          <w:szCs w:val="24"/>
        </w:rPr>
      </w:pPr>
      <w:r w:rsidRPr="00421C20">
        <w:rPr>
          <w:rFonts w:asciiTheme="minorHAnsi" w:hAnsiTheme="minorHAnsi"/>
          <w:bCs/>
          <w:iCs/>
          <w:color w:val="002060"/>
          <w:sz w:val="24"/>
          <w:szCs w:val="24"/>
        </w:rPr>
        <w:t xml:space="preserve">În accepțiunea prezentului ghid al solicitantului, sunt eligibile </w:t>
      </w:r>
      <w:r w:rsidRPr="00421C20">
        <w:rPr>
          <w:rFonts w:asciiTheme="minorHAnsi" w:hAnsiTheme="minorHAnsi"/>
          <w:b/>
          <w:bCs/>
          <w:iCs/>
          <w:color w:val="002060"/>
          <w:sz w:val="24"/>
          <w:szCs w:val="24"/>
        </w:rPr>
        <w:t>EXCLUSIV</w:t>
      </w:r>
      <w:r w:rsidRPr="00421C20">
        <w:rPr>
          <w:rFonts w:asciiTheme="minorHAnsi" w:hAnsiTheme="minorHAnsi"/>
          <w:bCs/>
          <w:iCs/>
          <w:color w:val="002060"/>
          <w:sz w:val="24"/>
          <w:szCs w:val="24"/>
        </w:rPr>
        <w:t xml:space="preserve"> (sub rezerva eligibilității) programele de formare specifică din domeniile programelor prioritare de sănătate</w:t>
      </w:r>
      <w:r w:rsidR="00366D3E" w:rsidRPr="00421C20">
        <w:rPr>
          <w:rFonts w:asciiTheme="minorHAnsi" w:hAnsiTheme="minorHAnsi"/>
          <w:bCs/>
          <w:iCs/>
          <w:color w:val="002060"/>
          <w:sz w:val="24"/>
          <w:szCs w:val="24"/>
        </w:rPr>
        <w:t xml:space="preserve"> (sub activitatea 1)</w:t>
      </w:r>
      <w:r w:rsidRPr="00421C20">
        <w:rPr>
          <w:rFonts w:asciiTheme="minorHAnsi" w:hAnsiTheme="minorHAnsi"/>
          <w:bCs/>
          <w:iCs/>
          <w:color w:val="002060"/>
          <w:sz w:val="24"/>
          <w:szCs w:val="24"/>
        </w:rPr>
        <w:t xml:space="preserve">, respectiv cele aferente următoarelor domenii: </w:t>
      </w:r>
    </w:p>
    <w:p w14:paraId="316E85CD" w14:textId="77777777" w:rsidR="00C4188E" w:rsidRPr="00C4188E" w:rsidRDefault="00693A57" w:rsidP="00421C20">
      <w:pPr>
        <w:widowControl w:val="0"/>
        <w:spacing w:after="0" w:line="240" w:lineRule="auto"/>
        <w:ind w:right="101"/>
        <w:jc w:val="both"/>
        <w:rPr>
          <w:rFonts w:asciiTheme="minorHAnsi" w:hAnsiTheme="minorHAnsi"/>
          <w:b/>
          <w:bCs/>
          <w:iCs/>
          <w:color w:val="002060"/>
          <w:sz w:val="24"/>
          <w:szCs w:val="24"/>
        </w:rPr>
      </w:pPr>
      <w:r w:rsidRPr="00C4188E">
        <w:rPr>
          <w:rFonts w:asciiTheme="minorHAnsi" w:hAnsiTheme="minorHAnsi"/>
          <w:b/>
          <w:bCs/>
          <w:iCs/>
          <w:color w:val="002060"/>
          <w:sz w:val="24"/>
          <w:szCs w:val="24"/>
        </w:rPr>
        <w:t>1. Sănătatea femeii și copilului</w:t>
      </w:r>
    </w:p>
    <w:p w14:paraId="26B63151" w14:textId="780FC736" w:rsidR="003A5B13" w:rsidRDefault="006D40C2" w:rsidP="00C4188E">
      <w:pPr>
        <w:widowControl w:val="0"/>
        <w:spacing w:after="0" w:line="240" w:lineRule="auto"/>
        <w:ind w:right="101" w:firstLine="708"/>
        <w:jc w:val="both"/>
        <w:rPr>
          <w:rFonts w:asciiTheme="minorHAnsi" w:hAnsiTheme="minorHAnsi"/>
          <w:bCs/>
          <w:iCs/>
          <w:color w:val="002060"/>
          <w:sz w:val="24"/>
          <w:szCs w:val="24"/>
        </w:rPr>
      </w:pPr>
      <w:r w:rsidRPr="003A5B13">
        <w:rPr>
          <w:rFonts w:asciiTheme="minorHAnsi" w:hAnsiTheme="minorHAnsi"/>
          <w:bCs/>
          <w:iCs/>
          <w:color w:val="002060"/>
          <w:sz w:val="24"/>
          <w:szCs w:val="24"/>
        </w:rPr>
        <w:t>1</w:t>
      </w:r>
      <w:r w:rsidR="00693A57" w:rsidRPr="003A5B13">
        <w:rPr>
          <w:rFonts w:asciiTheme="minorHAnsi" w:hAnsiTheme="minorHAnsi"/>
          <w:bCs/>
          <w:iCs/>
          <w:color w:val="002060"/>
          <w:sz w:val="24"/>
          <w:szCs w:val="24"/>
        </w:rPr>
        <w:t>.</w:t>
      </w:r>
      <w:r w:rsidRPr="003A5B13">
        <w:rPr>
          <w:rFonts w:asciiTheme="minorHAnsi" w:hAnsiTheme="minorHAnsi"/>
          <w:bCs/>
          <w:iCs/>
          <w:color w:val="002060"/>
          <w:sz w:val="24"/>
          <w:szCs w:val="24"/>
        </w:rPr>
        <w:t>a</w:t>
      </w:r>
      <w:r w:rsidR="00693A57" w:rsidRPr="003A5B13">
        <w:rPr>
          <w:rFonts w:asciiTheme="minorHAnsi" w:hAnsiTheme="minorHAnsi"/>
          <w:bCs/>
          <w:iCs/>
          <w:color w:val="002060"/>
          <w:sz w:val="24"/>
          <w:szCs w:val="24"/>
        </w:rPr>
        <w:t>. Mortalitate infantilă și risc de deces neonatal</w:t>
      </w:r>
    </w:p>
    <w:p w14:paraId="135D2109" w14:textId="77777777" w:rsidR="003A5B13" w:rsidRDefault="006D40C2" w:rsidP="00421C20">
      <w:pPr>
        <w:widowControl w:val="0"/>
        <w:spacing w:after="0" w:line="240" w:lineRule="auto"/>
        <w:ind w:right="101" w:firstLine="708"/>
        <w:jc w:val="both"/>
        <w:rPr>
          <w:rFonts w:asciiTheme="minorHAnsi" w:hAnsiTheme="minorHAnsi"/>
          <w:bCs/>
          <w:iCs/>
          <w:color w:val="002060"/>
          <w:sz w:val="24"/>
          <w:szCs w:val="24"/>
        </w:rPr>
      </w:pPr>
      <w:r w:rsidRPr="003A5B13">
        <w:rPr>
          <w:rFonts w:asciiTheme="minorHAnsi" w:hAnsiTheme="minorHAnsi"/>
          <w:bCs/>
          <w:iCs/>
          <w:color w:val="002060"/>
          <w:sz w:val="24"/>
          <w:szCs w:val="24"/>
        </w:rPr>
        <w:t>1</w:t>
      </w:r>
      <w:r w:rsidR="00693A57" w:rsidRPr="003A5B13">
        <w:rPr>
          <w:rFonts w:asciiTheme="minorHAnsi" w:hAnsiTheme="minorHAnsi"/>
          <w:bCs/>
          <w:iCs/>
          <w:color w:val="002060"/>
          <w:sz w:val="24"/>
          <w:szCs w:val="24"/>
        </w:rPr>
        <w:t>.</w:t>
      </w:r>
      <w:r w:rsidRPr="003A5B13">
        <w:rPr>
          <w:rFonts w:asciiTheme="minorHAnsi" w:hAnsiTheme="minorHAnsi"/>
          <w:bCs/>
          <w:iCs/>
          <w:color w:val="002060"/>
          <w:sz w:val="24"/>
          <w:szCs w:val="24"/>
        </w:rPr>
        <w:t>b</w:t>
      </w:r>
      <w:r w:rsidR="00693A57" w:rsidRPr="003A5B13">
        <w:rPr>
          <w:rFonts w:asciiTheme="minorHAnsi" w:hAnsiTheme="minorHAnsi"/>
          <w:bCs/>
          <w:iCs/>
          <w:color w:val="002060"/>
          <w:sz w:val="24"/>
          <w:szCs w:val="24"/>
        </w:rPr>
        <w:t>. Malformaț</w:t>
      </w:r>
      <w:r w:rsidR="003A5B13">
        <w:rPr>
          <w:rFonts w:asciiTheme="minorHAnsi" w:hAnsiTheme="minorHAnsi"/>
          <w:bCs/>
          <w:iCs/>
          <w:color w:val="002060"/>
          <w:sz w:val="24"/>
          <w:szCs w:val="24"/>
        </w:rPr>
        <w:t>ii congenitale şi boli genetice</w:t>
      </w:r>
    </w:p>
    <w:p w14:paraId="1254F17C" w14:textId="76C903D3" w:rsidR="003A5B13" w:rsidRPr="00C4188E" w:rsidRDefault="00693A57" w:rsidP="003A5B13">
      <w:pPr>
        <w:widowControl w:val="0"/>
        <w:spacing w:after="0" w:line="240" w:lineRule="auto"/>
        <w:ind w:right="101"/>
        <w:jc w:val="both"/>
        <w:rPr>
          <w:rFonts w:asciiTheme="minorHAnsi" w:hAnsiTheme="minorHAnsi"/>
          <w:b/>
          <w:bCs/>
          <w:iCs/>
          <w:color w:val="002060"/>
          <w:sz w:val="24"/>
          <w:szCs w:val="24"/>
        </w:rPr>
      </w:pPr>
      <w:r w:rsidRPr="00B53613">
        <w:rPr>
          <w:rFonts w:asciiTheme="minorHAnsi" w:hAnsiTheme="minorHAnsi"/>
          <w:b/>
          <w:bCs/>
          <w:iCs/>
          <w:color w:val="002060"/>
          <w:sz w:val="24"/>
          <w:szCs w:val="24"/>
        </w:rPr>
        <w:t xml:space="preserve">2. </w:t>
      </w:r>
      <w:r w:rsidR="003A5B13" w:rsidRPr="00C4188E">
        <w:rPr>
          <w:rFonts w:asciiTheme="minorHAnsi" w:hAnsiTheme="minorHAnsi"/>
          <w:b/>
          <w:bCs/>
          <w:iCs/>
          <w:color w:val="002060"/>
          <w:sz w:val="24"/>
          <w:szCs w:val="24"/>
        </w:rPr>
        <w:t>Boli netransmisibile majore</w:t>
      </w:r>
    </w:p>
    <w:p w14:paraId="2F9AC42F" w14:textId="77777777" w:rsidR="003A5B13" w:rsidRDefault="006D40C2" w:rsidP="00421C20">
      <w:pPr>
        <w:widowControl w:val="0"/>
        <w:spacing w:after="0" w:line="240" w:lineRule="auto"/>
        <w:ind w:right="101" w:firstLine="708"/>
        <w:jc w:val="both"/>
        <w:rPr>
          <w:rFonts w:asciiTheme="minorHAnsi" w:hAnsiTheme="minorHAnsi"/>
          <w:bCs/>
          <w:iCs/>
          <w:color w:val="002060"/>
          <w:sz w:val="24"/>
          <w:szCs w:val="24"/>
        </w:rPr>
      </w:pPr>
      <w:r w:rsidRPr="003A5B13">
        <w:rPr>
          <w:rFonts w:asciiTheme="minorHAnsi" w:hAnsiTheme="minorHAnsi"/>
          <w:bCs/>
          <w:iCs/>
          <w:color w:val="002060"/>
          <w:sz w:val="24"/>
          <w:szCs w:val="24"/>
        </w:rPr>
        <w:t>2.</w:t>
      </w:r>
      <w:r w:rsidR="00693A57" w:rsidRPr="003A5B13">
        <w:rPr>
          <w:rFonts w:asciiTheme="minorHAnsi" w:hAnsiTheme="minorHAnsi"/>
          <w:bCs/>
          <w:iCs/>
          <w:color w:val="002060"/>
          <w:sz w:val="24"/>
          <w:szCs w:val="24"/>
        </w:rPr>
        <w:t>a</w:t>
      </w:r>
      <w:r w:rsidRPr="003A5B13">
        <w:rPr>
          <w:rFonts w:asciiTheme="minorHAnsi" w:hAnsiTheme="minorHAnsi"/>
          <w:bCs/>
          <w:iCs/>
          <w:color w:val="002060"/>
          <w:sz w:val="24"/>
          <w:szCs w:val="24"/>
        </w:rPr>
        <w:t>.</w:t>
      </w:r>
      <w:r w:rsidR="003A5B13">
        <w:rPr>
          <w:rFonts w:asciiTheme="minorHAnsi" w:hAnsiTheme="minorHAnsi"/>
          <w:bCs/>
          <w:iCs/>
          <w:color w:val="002060"/>
          <w:sz w:val="24"/>
          <w:szCs w:val="24"/>
        </w:rPr>
        <w:t xml:space="preserve"> Boli cardiovasculare</w:t>
      </w:r>
    </w:p>
    <w:p w14:paraId="725D0CDC" w14:textId="5F651085" w:rsidR="00693A57" w:rsidRPr="003A5B13" w:rsidRDefault="006D40C2" w:rsidP="00C4188E">
      <w:pPr>
        <w:widowControl w:val="0"/>
        <w:spacing w:after="0" w:line="240" w:lineRule="auto"/>
        <w:ind w:right="101" w:firstLine="708"/>
        <w:jc w:val="both"/>
        <w:rPr>
          <w:rFonts w:asciiTheme="minorHAnsi" w:hAnsiTheme="minorHAnsi"/>
          <w:bCs/>
          <w:iCs/>
          <w:color w:val="002060"/>
          <w:sz w:val="24"/>
          <w:szCs w:val="24"/>
        </w:rPr>
      </w:pPr>
      <w:r w:rsidRPr="003A5B13">
        <w:rPr>
          <w:rFonts w:asciiTheme="minorHAnsi" w:hAnsiTheme="minorHAnsi"/>
          <w:bCs/>
          <w:iCs/>
          <w:color w:val="002060"/>
          <w:sz w:val="24"/>
          <w:szCs w:val="24"/>
        </w:rPr>
        <w:t>2.</w:t>
      </w:r>
      <w:r w:rsidR="00693A57" w:rsidRPr="003A5B13">
        <w:rPr>
          <w:rFonts w:asciiTheme="minorHAnsi" w:hAnsiTheme="minorHAnsi"/>
          <w:bCs/>
          <w:iCs/>
          <w:color w:val="002060"/>
          <w:sz w:val="24"/>
          <w:szCs w:val="24"/>
        </w:rPr>
        <w:t>b</w:t>
      </w:r>
      <w:r w:rsidRPr="003A5B13">
        <w:rPr>
          <w:rFonts w:asciiTheme="minorHAnsi" w:hAnsiTheme="minorHAnsi"/>
          <w:bCs/>
          <w:iCs/>
          <w:color w:val="002060"/>
          <w:sz w:val="24"/>
          <w:szCs w:val="24"/>
        </w:rPr>
        <w:t>.</w:t>
      </w:r>
      <w:r w:rsidR="00693A57" w:rsidRPr="003A5B13">
        <w:rPr>
          <w:rFonts w:asciiTheme="minorHAnsi" w:hAnsiTheme="minorHAnsi"/>
          <w:bCs/>
          <w:iCs/>
          <w:color w:val="002060"/>
          <w:sz w:val="24"/>
          <w:szCs w:val="24"/>
        </w:rPr>
        <w:t xml:space="preserve"> Cancer</w:t>
      </w:r>
    </w:p>
    <w:p w14:paraId="76C34270" w14:textId="7413C95D" w:rsidR="00693A57" w:rsidRPr="003A5B13" w:rsidRDefault="006D40C2" w:rsidP="00421C20">
      <w:pPr>
        <w:widowControl w:val="0"/>
        <w:spacing w:after="0" w:line="240" w:lineRule="auto"/>
        <w:ind w:right="101" w:firstLine="708"/>
        <w:jc w:val="both"/>
        <w:rPr>
          <w:rFonts w:asciiTheme="minorHAnsi" w:hAnsiTheme="minorHAnsi"/>
          <w:bCs/>
          <w:iCs/>
          <w:color w:val="002060"/>
          <w:sz w:val="24"/>
          <w:szCs w:val="24"/>
        </w:rPr>
      </w:pPr>
      <w:r w:rsidRPr="003A5B13">
        <w:rPr>
          <w:rFonts w:asciiTheme="minorHAnsi" w:hAnsiTheme="minorHAnsi"/>
          <w:bCs/>
          <w:iCs/>
          <w:color w:val="002060"/>
          <w:sz w:val="24"/>
          <w:szCs w:val="24"/>
        </w:rPr>
        <w:t>2</w:t>
      </w:r>
      <w:r w:rsidR="00693A57" w:rsidRPr="003A5B13">
        <w:rPr>
          <w:rFonts w:asciiTheme="minorHAnsi" w:hAnsiTheme="minorHAnsi"/>
          <w:bCs/>
          <w:iCs/>
          <w:color w:val="002060"/>
          <w:sz w:val="24"/>
          <w:szCs w:val="24"/>
        </w:rPr>
        <w:t>.</w:t>
      </w:r>
      <w:r w:rsidRPr="003A5B13">
        <w:rPr>
          <w:rFonts w:asciiTheme="minorHAnsi" w:hAnsiTheme="minorHAnsi"/>
          <w:bCs/>
          <w:iCs/>
          <w:color w:val="002060"/>
          <w:sz w:val="24"/>
          <w:szCs w:val="24"/>
        </w:rPr>
        <w:t>c</w:t>
      </w:r>
      <w:r w:rsidR="00693A57" w:rsidRPr="003A5B13">
        <w:rPr>
          <w:rFonts w:asciiTheme="minorHAnsi" w:hAnsiTheme="minorHAnsi"/>
          <w:bCs/>
          <w:iCs/>
          <w:color w:val="002060"/>
          <w:sz w:val="24"/>
          <w:szCs w:val="24"/>
        </w:rPr>
        <w:t>. Diabet zaharat</w:t>
      </w:r>
    </w:p>
    <w:p w14:paraId="25305007" w14:textId="0987EA9A" w:rsidR="006D40C2" w:rsidRPr="00B53613" w:rsidRDefault="006D40C2" w:rsidP="00421C20">
      <w:pPr>
        <w:widowControl w:val="0"/>
        <w:spacing w:after="0" w:line="240" w:lineRule="auto"/>
        <w:ind w:right="101" w:firstLine="708"/>
        <w:jc w:val="both"/>
        <w:rPr>
          <w:rFonts w:asciiTheme="minorHAnsi" w:hAnsiTheme="minorHAnsi"/>
          <w:bCs/>
          <w:iCs/>
          <w:color w:val="002060"/>
          <w:sz w:val="24"/>
          <w:szCs w:val="24"/>
        </w:rPr>
      </w:pPr>
      <w:r w:rsidRPr="00B53613">
        <w:rPr>
          <w:rFonts w:asciiTheme="minorHAnsi" w:hAnsiTheme="minorHAnsi"/>
          <w:bCs/>
          <w:iCs/>
          <w:color w:val="002060"/>
          <w:sz w:val="24"/>
          <w:szCs w:val="24"/>
        </w:rPr>
        <w:t>2.d. Bolile respiratorii</w:t>
      </w:r>
    </w:p>
    <w:p w14:paraId="3BD8BFE5" w14:textId="179F0E18" w:rsidR="00693A57" w:rsidRPr="00501F43" w:rsidRDefault="006D40C2" w:rsidP="00421C20">
      <w:pPr>
        <w:widowControl w:val="0"/>
        <w:spacing w:after="0" w:line="240" w:lineRule="auto"/>
        <w:ind w:right="101" w:firstLine="708"/>
        <w:jc w:val="both"/>
        <w:rPr>
          <w:rFonts w:asciiTheme="minorHAnsi" w:hAnsiTheme="minorHAnsi"/>
          <w:bCs/>
          <w:iCs/>
          <w:color w:val="002060"/>
          <w:sz w:val="24"/>
          <w:szCs w:val="24"/>
        </w:rPr>
      </w:pPr>
      <w:r w:rsidRPr="00501F43">
        <w:rPr>
          <w:rFonts w:asciiTheme="minorHAnsi" w:hAnsiTheme="minorHAnsi"/>
          <w:bCs/>
          <w:iCs/>
          <w:color w:val="002060"/>
          <w:sz w:val="24"/>
          <w:szCs w:val="24"/>
        </w:rPr>
        <w:t>2</w:t>
      </w:r>
      <w:r w:rsidR="00693A57" w:rsidRPr="00501F43">
        <w:rPr>
          <w:rFonts w:asciiTheme="minorHAnsi" w:hAnsiTheme="minorHAnsi"/>
          <w:bCs/>
          <w:iCs/>
          <w:color w:val="002060"/>
          <w:sz w:val="24"/>
          <w:szCs w:val="24"/>
        </w:rPr>
        <w:t>.</w:t>
      </w:r>
      <w:r w:rsidRPr="00501F43">
        <w:rPr>
          <w:rFonts w:asciiTheme="minorHAnsi" w:hAnsiTheme="minorHAnsi"/>
          <w:bCs/>
          <w:iCs/>
          <w:color w:val="002060"/>
          <w:sz w:val="24"/>
          <w:szCs w:val="24"/>
        </w:rPr>
        <w:t>e</w:t>
      </w:r>
      <w:r w:rsidR="00693A57" w:rsidRPr="00501F43">
        <w:rPr>
          <w:rFonts w:asciiTheme="minorHAnsi" w:hAnsiTheme="minorHAnsi"/>
          <w:bCs/>
          <w:iCs/>
          <w:color w:val="002060"/>
          <w:sz w:val="24"/>
          <w:szCs w:val="24"/>
        </w:rPr>
        <w:t>. Boli endocrine/disfuncții tiroidiene</w:t>
      </w:r>
    </w:p>
    <w:p w14:paraId="05467BC0" w14:textId="08C3B1CA" w:rsidR="00693A57" w:rsidRPr="00655CCB" w:rsidRDefault="006D40C2" w:rsidP="00421C20">
      <w:pPr>
        <w:widowControl w:val="0"/>
        <w:spacing w:after="0" w:line="240" w:lineRule="auto"/>
        <w:ind w:right="101" w:firstLine="708"/>
        <w:jc w:val="both"/>
        <w:rPr>
          <w:rFonts w:asciiTheme="minorHAnsi" w:hAnsiTheme="minorHAnsi"/>
          <w:bCs/>
          <w:iCs/>
          <w:color w:val="002060"/>
          <w:sz w:val="24"/>
          <w:szCs w:val="24"/>
        </w:rPr>
      </w:pPr>
      <w:r w:rsidRPr="00655CCB">
        <w:rPr>
          <w:rFonts w:asciiTheme="minorHAnsi" w:hAnsiTheme="minorHAnsi"/>
          <w:bCs/>
          <w:iCs/>
          <w:color w:val="002060"/>
          <w:sz w:val="24"/>
          <w:szCs w:val="24"/>
        </w:rPr>
        <w:lastRenderedPageBreak/>
        <w:t>2. f</w:t>
      </w:r>
      <w:r w:rsidR="00693A57" w:rsidRPr="00655CCB">
        <w:rPr>
          <w:rFonts w:asciiTheme="minorHAnsi" w:hAnsiTheme="minorHAnsi"/>
          <w:bCs/>
          <w:iCs/>
          <w:color w:val="002060"/>
          <w:sz w:val="24"/>
          <w:szCs w:val="24"/>
        </w:rPr>
        <w:t>. Boli pulmonare cronice</w:t>
      </w:r>
    </w:p>
    <w:p w14:paraId="49A0BF6D" w14:textId="77777777" w:rsidR="003A5B13" w:rsidRDefault="006D40C2" w:rsidP="00421C20">
      <w:pPr>
        <w:widowControl w:val="0"/>
        <w:spacing w:after="0" w:line="240" w:lineRule="auto"/>
        <w:ind w:right="101" w:firstLine="708"/>
        <w:jc w:val="both"/>
        <w:rPr>
          <w:rFonts w:asciiTheme="minorHAnsi" w:hAnsiTheme="minorHAnsi"/>
          <w:bCs/>
          <w:iCs/>
          <w:color w:val="002060"/>
          <w:sz w:val="24"/>
          <w:szCs w:val="24"/>
        </w:rPr>
      </w:pPr>
      <w:r w:rsidRPr="00655CCB">
        <w:rPr>
          <w:rFonts w:asciiTheme="minorHAnsi" w:hAnsiTheme="minorHAnsi"/>
          <w:bCs/>
          <w:iCs/>
          <w:color w:val="002060"/>
          <w:sz w:val="24"/>
          <w:szCs w:val="24"/>
        </w:rPr>
        <w:t>2.g</w:t>
      </w:r>
      <w:r w:rsidR="003A5B13">
        <w:rPr>
          <w:rFonts w:asciiTheme="minorHAnsi" w:hAnsiTheme="minorHAnsi"/>
          <w:bCs/>
          <w:iCs/>
          <w:color w:val="002060"/>
          <w:sz w:val="24"/>
          <w:szCs w:val="24"/>
        </w:rPr>
        <w:t>. Boala cronică de rinichi</w:t>
      </w:r>
    </w:p>
    <w:p w14:paraId="5386EA67" w14:textId="77777777" w:rsidR="003A5B13" w:rsidRPr="00C4188E" w:rsidRDefault="006D40C2" w:rsidP="00421C20">
      <w:pPr>
        <w:widowControl w:val="0"/>
        <w:spacing w:after="0" w:line="240" w:lineRule="auto"/>
        <w:ind w:right="101"/>
        <w:jc w:val="both"/>
        <w:rPr>
          <w:rFonts w:asciiTheme="minorHAnsi" w:hAnsiTheme="minorHAnsi"/>
          <w:b/>
          <w:bCs/>
          <w:iCs/>
          <w:color w:val="002060"/>
          <w:sz w:val="24"/>
          <w:szCs w:val="24"/>
        </w:rPr>
      </w:pPr>
      <w:r w:rsidRPr="00B53613">
        <w:rPr>
          <w:rFonts w:asciiTheme="minorHAnsi" w:hAnsiTheme="minorHAnsi"/>
          <w:b/>
          <w:bCs/>
          <w:iCs/>
          <w:color w:val="002060"/>
          <w:sz w:val="24"/>
          <w:szCs w:val="24"/>
        </w:rPr>
        <w:t>3</w:t>
      </w:r>
      <w:r w:rsidR="00693A57" w:rsidRPr="00501F43">
        <w:rPr>
          <w:rFonts w:asciiTheme="minorHAnsi" w:hAnsiTheme="minorHAnsi"/>
          <w:b/>
          <w:bCs/>
          <w:iCs/>
          <w:color w:val="002060"/>
          <w:sz w:val="24"/>
          <w:szCs w:val="24"/>
        </w:rPr>
        <w:t xml:space="preserve">. </w:t>
      </w:r>
      <w:r w:rsidR="003A5B13" w:rsidRPr="00C4188E">
        <w:rPr>
          <w:rFonts w:asciiTheme="minorHAnsi" w:hAnsiTheme="minorHAnsi"/>
          <w:b/>
          <w:bCs/>
          <w:iCs/>
          <w:color w:val="002060"/>
          <w:sz w:val="24"/>
          <w:szCs w:val="24"/>
        </w:rPr>
        <w:t>Boli transmisibile</w:t>
      </w:r>
    </w:p>
    <w:p w14:paraId="5D459001" w14:textId="77777777" w:rsidR="003A5B13" w:rsidRDefault="006D40C2" w:rsidP="00421C20">
      <w:pPr>
        <w:widowControl w:val="0"/>
        <w:spacing w:after="0" w:line="240" w:lineRule="auto"/>
        <w:ind w:right="101" w:firstLine="708"/>
        <w:jc w:val="both"/>
        <w:rPr>
          <w:rFonts w:asciiTheme="minorHAnsi" w:hAnsiTheme="minorHAnsi"/>
          <w:bCs/>
          <w:iCs/>
          <w:color w:val="002060"/>
          <w:sz w:val="24"/>
          <w:szCs w:val="24"/>
        </w:rPr>
      </w:pPr>
      <w:r w:rsidRPr="003A5B13">
        <w:rPr>
          <w:rFonts w:asciiTheme="minorHAnsi" w:hAnsiTheme="minorHAnsi"/>
          <w:bCs/>
          <w:iCs/>
          <w:color w:val="002060"/>
          <w:sz w:val="24"/>
          <w:szCs w:val="24"/>
        </w:rPr>
        <w:t>3.a</w:t>
      </w:r>
      <w:r w:rsidR="00693A57" w:rsidRPr="003A5B13">
        <w:rPr>
          <w:rFonts w:asciiTheme="minorHAnsi" w:hAnsiTheme="minorHAnsi"/>
          <w:bCs/>
          <w:iCs/>
          <w:color w:val="002060"/>
          <w:sz w:val="24"/>
          <w:szCs w:val="24"/>
        </w:rPr>
        <w:t xml:space="preserve">. Boli infecțioase transmisibile prioritare (tuberculoza;  HIV/SIDA, hepatite virale cronice B și C </w:t>
      </w:r>
      <w:r w:rsidR="003A5B13">
        <w:rPr>
          <w:rFonts w:asciiTheme="minorHAnsi" w:hAnsiTheme="minorHAnsi"/>
          <w:bCs/>
          <w:iCs/>
          <w:color w:val="002060"/>
          <w:sz w:val="24"/>
          <w:szCs w:val="24"/>
        </w:rPr>
        <w:t>)</w:t>
      </w:r>
    </w:p>
    <w:p w14:paraId="0A74ADF9" w14:textId="50B25200" w:rsidR="003A5B13" w:rsidRPr="00C4188E" w:rsidRDefault="006D40C2" w:rsidP="003A5B13">
      <w:pPr>
        <w:widowControl w:val="0"/>
        <w:spacing w:after="0" w:line="240" w:lineRule="auto"/>
        <w:ind w:right="101"/>
        <w:jc w:val="both"/>
        <w:rPr>
          <w:rFonts w:asciiTheme="minorHAnsi" w:hAnsiTheme="minorHAnsi"/>
          <w:b/>
          <w:bCs/>
          <w:iCs/>
          <w:color w:val="002060"/>
          <w:sz w:val="24"/>
          <w:szCs w:val="24"/>
        </w:rPr>
      </w:pPr>
      <w:r w:rsidRPr="00C4188E">
        <w:rPr>
          <w:rFonts w:asciiTheme="minorHAnsi" w:hAnsiTheme="minorHAnsi"/>
          <w:b/>
          <w:bCs/>
          <w:iCs/>
          <w:color w:val="002060"/>
          <w:sz w:val="24"/>
          <w:szCs w:val="24"/>
        </w:rPr>
        <w:t>4</w:t>
      </w:r>
      <w:r w:rsidR="00693A57" w:rsidRPr="00C4188E">
        <w:rPr>
          <w:rFonts w:asciiTheme="minorHAnsi" w:hAnsiTheme="minorHAnsi"/>
          <w:b/>
          <w:bCs/>
          <w:iCs/>
          <w:color w:val="002060"/>
          <w:sz w:val="24"/>
          <w:szCs w:val="24"/>
        </w:rPr>
        <w:t xml:space="preserve"> </w:t>
      </w:r>
      <w:r w:rsidR="003A5B13" w:rsidRPr="00C4188E">
        <w:rPr>
          <w:rFonts w:asciiTheme="minorHAnsi" w:hAnsiTheme="minorHAnsi"/>
          <w:b/>
          <w:bCs/>
          <w:iCs/>
          <w:color w:val="002060"/>
          <w:sz w:val="24"/>
          <w:szCs w:val="24"/>
        </w:rPr>
        <w:t>. Sănătate mintală</w:t>
      </w:r>
    </w:p>
    <w:p w14:paraId="0E39F722" w14:textId="3942D045" w:rsidR="00693A57" w:rsidRPr="00C4188E" w:rsidRDefault="006D40C2" w:rsidP="003A5B13">
      <w:pPr>
        <w:widowControl w:val="0"/>
        <w:spacing w:after="0" w:line="240" w:lineRule="auto"/>
        <w:ind w:right="101"/>
        <w:jc w:val="both"/>
        <w:rPr>
          <w:rFonts w:asciiTheme="minorHAnsi" w:hAnsiTheme="minorHAnsi"/>
          <w:b/>
          <w:bCs/>
          <w:iCs/>
          <w:color w:val="002060"/>
          <w:sz w:val="24"/>
          <w:szCs w:val="24"/>
        </w:rPr>
      </w:pPr>
      <w:r w:rsidRPr="00C4188E">
        <w:rPr>
          <w:rFonts w:asciiTheme="minorHAnsi" w:hAnsiTheme="minorHAnsi"/>
          <w:b/>
          <w:bCs/>
          <w:iCs/>
          <w:color w:val="002060"/>
          <w:sz w:val="24"/>
          <w:szCs w:val="24"/>
        </w:rPr>
        <w:t>5</w:t>
      </w:r>
      <w:r w:rsidR="00693A57" w:rsidRPr="00C4188E">
        <w:rPr>
          <w:rFonts w:asciiTheme="minorHAnsi" w:hAnsiTheme="minorHAnsi"/>
          <w:b/>
          <w:bCs/>
          <w:iCs/>
          <w:color w:val="002060"/>
          <w:sz w:val="24"/>
          <w:szCs w:val="24"/>
        </w:rPr>
        <w:t>. Boli rare (inclusiv genetică medicală)</w:t>
      </w:r>
    </w:p>
    <w:p w14:paraId="5DA3AE4A" w14:textId="77777777" w:rsidR="003A4C0F" w:rsidRDefault="003A4C0F" w:rsidP="008F1351">
      <w:pPr>
        <w:widowControl w:val="0"/>
        <w:spacing w:before="120" w:after="120" w:line="240" w:lineRule="auto"/>
        <w:ind w:right="95"/>
        <w:jc w:val="both"/>
        <w:rPr>
          <w:rFonts w:asciiTheme="minorHAnsi" w:hAnsiTheme="minorHAnsi"/>
          <w:b/>
          <w:bCs/>
          <w:iCs/>
          <w:color w:val="002060"/>
          <w:sz w:val="24"/>
          <w:szCs w:val="24"/>
        </w:rPr>
      </w:pPr>
    </w:p>
    <w:p w14:paraId="10F33058" w14:textId="6FDE43FF" w:rsidR="00F46F0F" w:rsidRPr="00421C20" w:rsidRDefault="00F46F0F" w:rsidP="008F1351">
      <w:pPr>
        <w:widowControl w:val="0"/>
        <w:spacing w:before="120" w:after="120" w:line="240" w:lineRule="auto"/>
        <w:ind w:right="95"/>
        <w:jc w:val="both"/>
        <w:rPr>
          <w:rFonts w:asciiTheme="minorHAnsi" w:hAnsiTheme="minorHAnsi"/>
          <w:b/>
          <w:bCs/>
          <w:iCs/>
          <w:color w:val="002060"/>
          <w:sz w:val="24"/>
          <w:szCs w:val="24"/>
        </w:rPr>
      </w:pPr>
      <w:r w:rsidRPr="00326298">
        <w:rPr>
          <w:rFonts w:asciiTheme="minorHAnsi" w:hAnsiTheme="minorHAnsi"/>
          <w:b/>
          <w:bCs/>
          <w:iCs/>
          <w:color w:val="002060"/>
          <w:sz w:val="24"/>
          <w:szCs w:val="24"/>
        </w:rPr>
        <w:t>NB</w:t>
      </w:r>
      <w:r w:rsidRPr="00326298">
        <w:rPr>
          <w:rFonts w:asciiTheme="minorHAnsi" w:hAnsiTheme="minorHAnsi"/>
          <w:bCs/>
          <w:iCs/>
          <w:color w:val="002060"/>
          <w:sz w:val="24"/>
          <w:szCs w:val="24"/>
        </w:rPr>
        <w:t xml:space="preserve">. În cadrul prezentului apel de proiecte, </w:t>
      </w:r>
      <w:r w:rsidRPr="00326298">
        <w:rPr>
          <w:rFonts w:asciiTheme="minorHAnsi" w:hAnsiTheme="minorHAnsi"/>
          <w:b/>
          <w:bCs/>
          <w:iCs/>
          <w:color w:val="002060"/>
          <w:sz w:val="24"/>
          <w:szCs w:val="24"/>
        </w:rPr>
        <w:t>este obligatorie derularea sub-activităţii 1</w:t>
      </w:r>
      <w:r w:rsidRPr="00326298">
        <w:rPr>
          <w:rFonts w:asciiTheme="minorHAnsi" w:hAnsiTheme="minorHAnsi"/>
          <w:bCs/>
          <w:iCs/>
          <w:color w:val="002060"/>
          <w:sz w:val="24"/>
          <w:szCs w:val="24"/>
        </w:rPr>
        <w:t xml:space="preserve"> (element de eligibilitate proiect)</w:t>
      </w:r>
      <w:r w:rsidR="00C86F03">
        <w:rPr>
          <w:rFonts w:asciiTheme="minorHAnsi" w:hAnsiTheme="minorHAnsi"/>
          <w:bCs/>
          <w:iCs/>
          <w:color w:val="002060"/>
          <w:sz w:val="24"/>
          <w:szCs w:val="24"/>
        </w:rPr>
        <w:t xml:space="preserve"> </w:t>
      </w:r>
      <w:r w:rsidR="00C86F03" w:rsidRPr="0028151F">
        <w:rPr>
          <w:rFonts w:asciiTheme="minorHAnsi" w:hAnsiTheme="minorHAnsi"/>
          <w:bCs/>
          <w:iCs/>
          <w:color w:val="002060"/>
          <w:sz w:val="24"/>
          <w:szCs w:val="24"/>
        </w:rPr>
        <w:t>a c</w:t>
      </w:r>
      <w:r w:rsidR="003B546C">
        <w:rPr>
          <w:rFonts w:asciiTheme="minorHAnsi" w:hAnsiTheme="minorHAnsi"/>
          <w:bCs/>
          <w:iCs/>
          <w:color w:val="002060"/>
          <w:sz w:val="24"/>
          <w:szCs w:val="24"/>
        </w:rPr>
        <w:t>ă</w:t>
      </w:r>
      <w:r w:rsidR="00C86F03" w:rsidRPr="0028151F">
        <w:rPr>
          <w:rFonts w:asciiTheme="minorHAnsi" w:hAnsiTheme="minorHAnsi"/>
          <w:bCs/>
          <w:iCs/>
          <w:color w:val="002060"/>
          <w:sz w:val="24"/>
          <w:szCs w:val="24"/>
        </w:rPr>
        <w:t xml:space="preserve">rei pondere </w:t>
      </w:r>
      <w:r w:rsidR="003B546C">
        <w:rPr>
          <w:rFonts w:asciiTheme="minorHAnsi" w:hAnsiTheme="minorHAnsi"/>
          <w:bCs/>
          <w:iCs/>
          <w:color w:val="002060"/>
          <w:sz w:val="24"/>
          <w:szCs w:val="24"/>
        </w:rPr>
        <w:t>î</w:t>
      </w:r>
      <w:r w:rsidR="00C86F03" w:rsidRPr="0028151F">
        <w:rPr>
          <w:rFonts w:asciiTheme="minorHAnsi" w:hAnsiTheme="minorHAnsi"/>
          <w:bCs/>
          <w:iCs/>
          <w:color w:val="002060"/>
          <w:sz w:val="24"/>
          <w:szCs w:val="24"/>
        </w:rPr>
        <w:t xml:space="preserve">n bugetul proiectului va fi de </w:t>
      </w:r>
      <w:r w:rsidR="006147DB">
        <w:rPr>
          <w:rFonts w:asciiTheme="minorHAnsi" w:hAnsiTheme="minorHAnsi"/>
          <w:bCs/>
          <w:iCs/>
          <w:color w:val="002060"/>
          <w:sz w:val="24"/>
          <w:szCs w:val="24"/>
        </w:rPr>
        <w:t xml:space="preserve">minimum </w:t>
      </w:r>
      <w:r w:rsidR="00A30CFB" w:rsidRPr="0028151F">
        <w:rPr>
          <w:rFonts w:asciiTheme="minorHAnsi" w:hAnsiTheme="minorHAnsi"/>
          <w:bCs/>
          <w:iCs/>
          <w:color w:val="002060"/>
          <w:sz w:val="24"/>
          <w:szCs w:val="24"/>
        </w:rPr>
        <w:t>60</w:t>
      </w:r>
      <w:r w:rsidR="00DF7445" w:rsidRPr="0028151F">
        <w:rPr>
          <w:rFonts w:asciiTheme="minorHAnsi" w:hAnsiTheme="minorHAnsi"/>
          <w:bCs/>
          <w:iCs/>
          <w:color w:val="002060"/>
          <w:sz w:val="24"/>
          <w:szCs w:val="24"/>
        </w:rPr>
        <w:t xml:space="preserve"> </w:t>
      </w:r>
      <w:r w:rsidR="00C86F03" w:rsidRPr="0028151F">
        <w:rPr>
          <w:rFonts w:asciiTheme="minorHAnsi" w:hAnsiTheme="minorHAnsi"/>
          <w:bCs/>
          <w:iCs/>
          <w:color w:val="002060"/>
          <w:sz w:val="24"/>
          <w:szCs w:val="24"/>
        </w:rPr>
        <w:t>%</w:t>
      </w:r>
      <w:r w:rsidRPr="0028151F">
        <w:rPr>
          <w:rFonts w:asciiTheme="minorHAnsi" w:hAnsiTheme="minorHAnsi"/>
          <w:bCs/>
          <w:iCs/>
          <w:color w:val="002060"/>
          <w:sz w:val="24"/>
          <w:szCs w:val="24"/>
        </w:rPr>
        <w:t>.</w:t>
      </w:r>
      <w:r w:rsidRPr="00421C20">
        <w:rPr>
          <w:rFonts w:asciiTheme="minorHAnsi" w:hAnsiTheme="minorHAnsi"/>
          <w:b/>
          <w:bCs/>
          <w:iCs/>
          <w:color w:val="002060"/>
          <w:sz w:val="24"/>
          <w:szCs w:val="24"/>
        </w:rPr>
        <w:t xml:space="preserve"> </w:t>
      </w:r>
    </w:p>
    <w:p w14:paraId="5C92632E" w14:textId="115DD0C0" w:rsidR="00507AA1" w:rsidRPr="00326298" w:rsidRDefault="00383956" w:rsidP="008F1351">
      <w:pPr>
        <w:widowControl w:val="0"/>
        <w:spacing w:before="120" w:after="120" w:line="240" w:lineRule="auto"/>
        <w:ind w:right="95"/>
        <w:jc w:val="both"/>
        <w:rPr>
          <w:rFonts w:asciiTheme="minorHAnsi" w:hAnsiTheme="minorHAnsi"/>
          <w:bCs/>
          <w:iCs/>
          <w:color w:val="002060"/>
          <w:sz w:val="24"/>
          <w:szCs w:val="24"/>
        </w:rPr>
      </w:pPr>
      <w:r w:rsidRPr="00326298">
        <w:rPr>
          <w:rFonts w:asciiTheme="minorHAnsi" w:hAnsiTheme="minorHAnsi"/>
          <w:b/>
          <w:bCs/>
          <w:iCs/>
          <w:color w:val="002060"/>
          <w:sz w:val="24"/>
          <w:szCs w:val="24"/>
        </w:rPr>
        <w:t>NB</w:t>
      </w:r>
      <w:r w:rsidRPr="00326298">
        <w:rPr>
          <w:rFonts w:asciiTheme="minorHAnsi" w:hAnsiTheme="minorHAnsi"/>
          <w:bCs/>
          <w:iCs/>
          <w:color w:val="002060"/>
          <w:sz w:val="24"/>
          <w:szCs w:val="24"/>
        </w:rPr>
        <w:t xml:space="preserve">. În cadrul prezentului apel de proiecte, </w:t>
      </w:r>
      <w:r w:rsidRPr="00326298">
        <w:rPr>
          <w:rFonts w:asciiTheme="minorHAnsi" w:hAnsiTheme="minorHAnsi" w:cs="TimesNewRomanPSMT"/>
          <w:color w:val="002060"/>
          <w:sz w:val="24"/>
          <w:szCs w:val="24"/>
        </w:rPr>
        <w:t>formarea profesională în regim e-learning nu poate depăși</w:t>
      </w:r>
      <w:r w:rsidR="00543DE6" w:rsidRPr="00326298">
        <w:rPr>
          <w:rFonts w:asciiTheme="minorHAnsi" w:hAnsiTheme="minorHAnsi" w:cs="TimesNewRomanPSMT"/>
          <w:color w:val="002060"/>
          <w:sz w:val="24"/>
          <w:szCs w:val="24"/>
        </w:rPr>
        <w:t xml:space="preserve"> </w:t>
      </w:r>
      <w:r w:rsidR="008E31AB">
        <w:rPr>
          <w:rFonts w:asciiTheme="minorHAnsi" w:hAnsiTheme="minorHAnsi" w:cs="TimesNewRomanPSMT"/>
          <w:color w:val="002060"/>
          <w:sz w:val="24"/>
          <w:szCs w:val="24"/>
        </w:rPr>
        <w:t>1</w:t>
      </w:r>
      <w:r w:rsidR="00543DE6" w:rsidRPr="00326298">
        <w:rPr>
          <w:rFonts w:asciiTheme="minorHAnsi" w:hAnsiTheme="minorHAnsi" w:cs="TimesNewRomanPSMT"/>
          <w:color w:val="002060"/>
          <w:sz w:val="24"/>
          <w:szCs w:val="24"/>
        </w:rPr>
        <w:t xml:space="preserve">%  </w:t>
      </w:r>
      <w:r w:rsidRPr="00326298">
        <w:rPr>
          <w:rFonts w:asciiTheme="minorHAnsi" w:hAnsiTheme="minorHAnsi" w:cs="TimesNewRomanPSMT"/>
          <w:color w:val="002060"/>
          <w:sz w:val="24"/>
          <w:szCs w:val="24"/>
        </w:rPr>
        <w:t xml:space="preserve">din </w:t>
      </w:r>
      <w:r w:rsidR="004B585F" w:rsidRPr="00326298">
        <w:rPr>
          <w:rFonts w:asciiTheme="minorHAnsi" w:hAnsiTheme="minorHAnsi" w:cs="TimesNewRomanPSMT"/>
          <w:color w:val="002060"/>
          <w:sz w:val="24"/>
          <w:szCs w:val="24"/>
        </w:rPr>
        <w:t>numărul total al orelor de formare.</w:t>
      </w:r>
      <w:r w:rsidRPr="00326298">
        <w:rPr>
          <w:rFonts w:asciiTheme="minorHAnsi" w:hAnsiTheme="minorHAnsi" w:cs="TimesNewRomanPSMT"/>
          <w:color w:val="002060"/>
          <w:sz w:val="24"/>
          <w:szCs w:val="24"/>
        </w:rPr>
        <w:t xml:space="preserve"> </w:t>
      </w:r>
    </w:p>
    <w:p w14:paraId="76F3B2ED" w14:textId="0650C958" w:rsidR="00507AA1" w:rsidRPr="00326298" w:rsidRDefault="00507AA1" w:rsidP="008F1351">
      <w:pPr>
        <w:widowControl w:val="0"/>
        <w:spacing w:before="120" w:after="120" w:line="240" w:lineRule="auto"/>
        <w:ind w:right="95"/>
        <w:jc w:val="both"/>
        <w:rPr>
          <w:rFonts w:asciiTheme="minorHAnsi" w:hAnsiTheme="minorHAnsi"/>
          <w:bCs/>
          <w:iCs/>
          <w:color w:val="002060"/>
          <w:sz w:val="24"/>
          <w:szCs w:val="24"/>
        </w:rPr>
      </w:pPr>
      <w:r w:rsidRPr="00326298">
        <w:rPr>
          <w:rFonts w:asciiTheme="minorHAnsi" w:hAnsiTheme="minorHAnsi"/>
          <w:b/>
          <w:bCs/>
          <w:iCs/>
          <w:color w:val="002060"/>
          <w:sz w:val="24"/>
          <w:szCs w:val="24"/>
        </w:rPr>
        <w:t>NB</w:t>
      </w:r>
      <w:r w:rsidR="004B585F" w:rsidRPr="00326298">
        <w:rPr>
          <w:rFonts w:asciiTheme="minorHAnsi" w:hAnsiTheme="minorHAnsi"/>
          <w:bCs/>
          <w:iCs/>
          <w:color w:val="002060"/>
          <w:sz w:val="24"/>
          <w:szCs w:val="24"/>
        </w:rPr>
        <w:t xml:space="preserve">. </w:t>
      </w:r>
      <w:r w:rsidRPr="00326298">
        <w:rPr>
          <w:rFonts w:asciiTheme="minorHAnsi" w:hAnsiTheme="minorHAnsi"/>
          <w:bCs/>
          <w:iCs/>
          <w:color w:val="002060"/>
          <w:sz w:val="24"/>
          <w:szCs w:val="24"/>
        </w:rPr>
        <w:t xml:space="preserve">Pentru a fi eligibile, </w:t>
      </w:r>
      <w:r w:rsidR="004B585F" w:rsidRPr="00326298">
        <w:rPr>
          <w:rFonts w:asciiTheme="minorHAnsi" w:hAnsiTheme="minorHAnsi"/>
          <w:bCs/>
          <w:iCs/>
          <w:color w:val="002060"/>
          <w:sz w:val="24"/>
          <w:szCs w:val="24"/>
        </w:rPr>
        <w:t>sub-activi</w:t>
      </w:r>
      <w:r w:rsidR="00121DB2">
        <w:rPr>
          <w:rFonts w:asciiTheme="minorHAnsi" w:hAnsiTheme="minorHAnsi"/>
          <w:bCs/>
          <w:iCs/>
          <w:color w:val="002060"/>
          <w:sz w:val="24"/>
          <w:szCs w:val="24"/>
        </w:rPr>
        <w:t>tățile</w:t>
      </w:r>
      <w:r w:rsidR="00424D89">
        <w:rPr>
          <w:rFonts w:asciiTheme="minorHAnsi" w:hAnsiTheme="minorHAnsi"/>
          <w:bCs/>
          <w:iCs/>
          <w:color w:val="002060"/>
          <w:sz w:val="24"/>
          <w:szCs w:val="24"/>
        </w:rPr>
        <w:t xml:space="preserve"> </w:t>
      </w:r>
      <w:r w:rsidR="004B585F" w:rsidRPr="00326298">
        <w:rPr>
          <w:rFonts w:asciiTheme="minorHAnsi" w:hAnsiTheme="minorHAnsi"/>
          <w:bCs/>
          <w:iCs/>
          <w:color w:val="002060"/>
          <w:sz w:val="24"/>
          <w:szCs w:val="24"/>
        </w:rPr>
        <w:t xml:space="preserve"> </w:t>
      </w:r>
      <w:r w:rsidR="00424D89">
        <w:rPr>
          <w:rFonts w:asciiTheme="minorHAnsi" w:hAnsiTheme="minorHAnsi"/>
          <w:bCs/>
          <w:iCs/>
          <w:color w:val="002060"/>
          <w:sz w:val="24"/>
          <w:szCs w:val="24"/>
        </w:rPr>
        <w:t>1</w:t>
      </w:r>
      <w:r w:rsidR="004B585F" w:rsidRPr="00326298">
        <w:rPr>
          <w:rFonts w:asciiTheme="minorHAnsi" w:hAnsiTheme="minorHAnsi"/>
          <w:bCs/>
          <w:iCs/>
          <w:color w:val="002060"/>
          <w:sz w:val="24"/>
          <w:szCs w:val="24"/>
        </w:rPr>
        <w:t xml:space="preserve"> </w:t>
      </w:r>
      <w:r w:rsidR="008E31AB">
        <w:rPr>
          <w:rFonts w:asciiTheme="minorHAnsi" w:hAnsiTheme="minorHAnsi"/>
          <w:bCs/>
          <w:iCs/>
          <w:color w:val="002060"/>
          <w:sz w:val="24"/>
          <w:szCs w:val="24"/>
        </w:rPr>
        <w:t xml:space="preserve">și </w:t>
      </w:r>
      <w:r w:rsidR="00424D89">
        <w:rPr>
          <w:rFonts w:asciiTheme="minorHAnsi" w:hAnsiTheme="minorHAnsi"/>
          <w:bCs/>
          <w:iCs/>
          <w:color w:val="002060"/>
          <w:sz w:val="24"/>
          <w:szCs w:val="24"/>
        </w:rPr>
        <w:t>2</w:t>
      </w:r>
      <w:r w:rsidR="004B585F" w:rsidRPr="00326298">
        <w:rPr>
          <w:rFonts w:asciiTheme="minorHAnsi" w:hAnsiTheme="minorHAnsi"/>
          <w:bCs/>
          <w:iCs/>
          <w:color w:val="002060"/>
          <w:sz w:val="24"/>
          <w:szCs w:val="24"/>
        </w:rPr>
        <w:t xml:space="preserve"> </w:t>
      </w:r>
      <w:r w:rsidRPr="00326298">
        <w:rPr>
          <w:rFonts w:asciiTheme="minorHAnsi" w:hAnsiTheme="minorHAnsi"/>
          <w:bCs/>
          <w:iCs/>
          <w:color w:val="002060"/>
          <w:sz w:val="24"/>
          <w:szCs w:val="24"/>
        </w:rPr>
        <w:t xml:space="preserve"> aferente acestei activit</w:t>
      </w:r>
      <w:r w:rsidR="00543DE6" w:rsidRPr="00326298">
        <w:rPr>
          <w:rFonts w:asciiTheme="minorHAnsi" w:hAnsiTheme="minorHAnsi"/>
          <w:bCs/>
          <w:iCs/>
          <w:color w:val="002060"/>
          <w:sz w:val="24"/>
          <w:szCs w:val="24"/>
        </w:rPr>
        <w:t>ăţ</w:t>
      </w:r>
      <w:r w:rsidRPr="00326298">
        <w:rPr>
          <w:rFonts w:asciiTheme="minorHAnsi" w:hAnsiTheme="minorHAnsi"/>
          <w:bCs/>
          <w:iCs/>
          <w:color w:val="002060"/>
          <w:sz w:val="24"/>
          <w:szCs w:val="24"/>
        </w:rPr>
        <w:t xml:space="preserve">i </w:t>
      </w:r>
      <w:r w:rsidRPr="00326298">
        <w:rPr>
          <w:rFonts w:asciiTheme="minorHAnsi" w:hAnsiTheme="minorHAnsi"/>
          <w:b/>
          <w:bCs/>
          <w:iCs/>
          <w:color w:val="002060"/>
          <w:sz w:val="24"/>
          <w:szCs w:val="24"/>
          <w:u w:val="single"/>
        </w:rPr>
        <w:t>trebuie</w:t>
      </w:r>
      <w:r w:rsidRPr="00326298">
        <w:rPr>
          <w:rFonts w:asciiTheme="minorHAnsi" w:hAnsiTheme="minorHAnsi"/>
          <w:bCs/>
          <w:iCs/>
          <w:color w:val="002060"/>
          <w:sz w:val="24"/>
          <w:szCs w:val="24"/>
        </w:rPr>
        <w:t xml:space="preserve"> </w:t>
      </w:r>
      <w:r w:rsidR="00543DE6" w:rsidRPr="00326298">
        <w:rPr>
          <w:rFonts w:asciiTheme="minorHAnsi" w:hAnsiTheme="minorHAnsi"/>
          <w:bCs/>
          <w:iCs/>
          <w:color w:val="002060"/>
          <w:sz w:val="24"/>
          <w:szCs w:val="24"/>
        </w:rPr>
        <w:t>să</w:t>
      </w:r>
      <w:r w:rsidRPr="00326298">
        <w:rPr>
          <w:rFonts w:asciiTheme="minorHAnsi" w:hAnsiTheme="minorHAnsi"/>
          <w:bCs/>
          <w:iCs/>
          <w:color w:val="002060"/>
          <w:sz w:val="24"/>
          <w:szCs w:val="24"/>
        </w:rPr>
        <w:t xml:space="preserve"> contribuie la formare profesională specifică a personalului medical implicat în implementarea programelor prioritare de </w:t>
      </w:r>
      <w:r w:rsidR="00543DE6" w:rsidRPr="00326298">
        <w:rPr>
          <w:rFonts w:asciiTheme="minorHAnsi" w:hAnsiTheme="minorHAnsi"/>
          <w:bCs/>
          <w:iCs/>
          <w:color w:val="002060"/>
          <w:sz w:val="24"/>
          <w:szCs w:val="24"/>
        </w:rPr>
        <w:t>sănătate</w:t>
      </w:r>
      <w:r w:rsidRPr="00326298">
        <w:rPr>
          <w:rFonts w:asciiTheme="minorHAnsi" w:hAnsiTheme="minorHAnsi"/>
          <w:bCs/>
          <w:iCs/>
          <w:color w:val="002060"/>
          <w:sz w:val="24"/>
          <w:szCs w:val="24"/>
        </w:rPr>
        <w:t>.</w:t>
      </w:r>
    </w:p>
    <w:p w14:paraId="49C9B77B" w14:textId="1D34C5B4" w:rsidR="00507AA1" w:rsidRPr="00326298" w:rsidRDefault="004B585F" w:rsidP="00421C20">
      <w:pPr>
        <w:widowControl w:val="0"/>
        <w:spacing w:before="120" w:after="120" w:line="240" w:lineRule="auto"/>
        <w:ind w:right="95"/>
        <w:jc w:val="both"/>
        <w:rPr>
          <w:rFonts w:asciiTheme="minorHAnsi" w:hAnsiTheme="minorHAnsi"/>
          <w:color w:val="17365D"/>
          <w:sz w:val="24"/>
          <w:szCs w:val="24"/>
        </w:rPr>
      </w:pPr>
      <w:r w:rsidRPr="00421C20">
        <w:rPr>
          <w:rFonts w:asciiTheme="minorHAnsi" w:hAnsiTheme="minorHAnsi"/>
          <w:b/>
          <w:bCs/>
          <w:iCs/>
          <w:color w:val="002060"/>
          <w:sz w:val="24"/>
          <w:szCs w:val="24"/>
        </w:rPr>
        <w:t>NB</w:t>
      </w:r>
      <w:r w:rsidRPr="00326298">
        <w:rPr>
          <w:rFonts w:asciiTheme="minorHAnsi" w:hAnsiTheme="minorHAnsi"/>
          <w:color w:val="17365D"/>
          <w:sz w:val="24"/>
          <w:szCs w:val="24"/>
        </w:rPr>
        <w:t xml:space="preserve">. </w:t>
      </w:r>
      <w:r w:rsidR="00FC3F99" w:rsidRPr="00421C20">
        <w:rPr>
          <w:rFonts w:asciiTheme="minorHAnsi" w:hAnsiTheme="minorHAnsi"/>
          <w:color w:val="17365D"/>
          <w:sz w:val="24"/>
          <w:szCs w:val="24"/>
        </w:rPr>
        <w:t>Programele de formare</w:t>
      </w:r>
      <w:r w:rsidR="00543DE6" w:rsidRPr="00421C20">
        <w:rPr>
          <w:rFonts w:asciiTheme="minorHAnsi" w:hAnsiTheme="minorHAnsi"/>
          <w:color w:val="17365D"/>
          <w:sz w:val="24"/>
          <w:szCs w:val="24"/>
        </w:rPr>
        <w:t xml:space="preserve"> profesională</w:t>
      </w:r>
      <w:r w:rsidR="00507AA1" w:rsidRPr="00421C20">
        <w:rPr>
          <w:rFonts w:asciiTheme="minorHAnsi" w:hAnsiTheme="minorHAnsi"/>
          <w:color w:val="17365D"/>
          <w:sz w:val="24"/>
          <w:szCs w:val="24"/>
        </w:rPr>
        <w:t xml:space="preserve"> </w:t>
      </w:r>
      <w:r w:rsidR="00FC3F99" w:rsidRPr="00421C20">
        <w:rPr>
          <w:rFonts w:asciiTheme="minorHAnsi" w:hAnsiTheme="minorHAnsi"/>
          <w:color w:val="17365D"/>
          <w:sz w:val="24"/>
          <w:szCs w:val="24"/>
        </w:rPr>
        <w:t xml:space="preserve">derulate în contextul sub-activităţii 1 trebuie </w:t>
      </w:r>
      <w:r w:rsidR="00543DE6" w:rsidRPr="00421C20">
        <w:rPr>
          <w:rFonts w:asciiTheme="minorHAnsi" w:hAnsiTheme="minorHAnsi"/>
          <w:color w:val="17365D"/>
          <w:sz w:val="24"/>
          <w:szCs w:val="24"/>
        </w:rPr>
        <w:t xml:space="preserve">să fie </w:t>
      </w:r>
      <w:r w:rsidR="007965E8" w:rsidRPr="00421C20">
        <w:rPr>
          <w:rFonts w:asciiTheme="minorHAnsi" w:hAnsiTheme="minorHAnsi"/>
          <w:b/>
          <w:bCs/>
          <w:color w:val="C00000"/>
          <w:sz w:val="24"/>
          <w:szCs w:val="24"/>
        </w:rPr>
        <w:t>creditat</w:t>
      </w:r>
      <w:r w:rsidR="002365B4" w:rsidRPr="00421C20">
        <w:rPr>
          <w:rFonts w:asciiTheme="minorHAnsi" w:hAnsiTheme="minorHAnsi"/>
          <w:b/>
          <w:bCs/>
          <w:color w:val="C00000"/>
          <w:sz w:val="24"/>
          <w:szCs w:val="24"/>
        </w:rPr>
        <w:t>e</w:t>
      </w:r>
      <w:r w:rsidR="007965E8" w:rsidRPr="00421C20">
        <w:rPr>
          <w:rFonts w:asciiTheme="minorHAnsi" w:hAnsiTheme="minorHAnsi"/>
          <w:b/>
          <w:bCs/>
          <w:color w:val="C00000"/>
          <w:sz w:val="24"/>
          <w:szCs w:val="24"/>
        </w:rPr>
        <w:t xml:space="preserve"> cu puncte EMC (</w:t>
      </w:r>
      <w:r w:rsidR="002365B4" w:rsidRPr="00421C20">
        <w:rPr>
          <w:rFonts w:asciiTheme="minorHAnsi" w:hAnsiTheme="minorHAnsi"/>
          <w:b/>
          <w:bCs/>
          <w:color w:val="C00000"/>
          <w:sz w:val="24"/>
          <w:szCs w:val="24"/>
        </w:rPr>
        <w:t>Educație</w:t>
      </w:r>
      <w:r w:rsidR="007965E8" w:rsidRPr="00421C20">
        <w:rPr>
          <w:rFonts w:asciiTheme="minorHAnsi" w:hAnsiTheme="minorHAnsi"/>
          <w:b/>
          <w:bCs/>
          <w:color w:val="C00000"/>
          <w:sz w:val="24"/>
          <w:szCs w:val="24"/>
        </w:rPr>
        <w:t xml:space="preserve"> Medical</w:t>
      </w:r>
      <w:r w:rsidR="002365B4" w:rsidRPr="00421C20">
        <w:rPr>
          <w:rFonts w:asciiTheme="minorHAnsi" w:hAnsiTheme="minorHAnsi"/>
          <w:b/>
          <w:bCs/>
          <w:color w:val="C00000"/>
          <w:sz w:val="24"/>
          <w:szCs w:val="24"/>
        </w:rPr>
        <w:t>ă</w:t>
      </w:r>
      <w:r w:rsidR="007965E8" w:rsidRPr="00421C20">
        <w:rPr>
          <w:rFonts w:asciiTheme="minorHAnsi" w:hAnsiTheme="minorHAnsi"/>
          <w:b/>
          <w:bCs/>
          <w:color w:val="C00000"/>
          <w:sz w:val="24"/>
          <w:szCs w:val="24"/>
        </w:rPr>
        <w:t xml:space="preserve"> Continu</w:t>
      </w:r>
      <w:r w:rsidR="002365B4" w:rsidRPr="00421C20">
        <w:rPr>
          <w:rFonts w:asciiTheme="minorHAnsi" w:hAnsiTheme="minorHAnsi"/>
          <w:b/>
          <w:bCs/>
          <w:color w:val="C00000"/>
          <w:sz w:val="24"/>
          <w:szCs w:val="24"/>
        </w:rPr>
        <w:t>ă</w:t>
      </w:r>
      <w:r w:rsidR="006D40C2" w:rsidRPr="00421C20">
        <w:rPr>
          <w:rFonts w:asciiTheme="minorHAnsi" w:hAnsiTheme="minorHAnsi"/>
          <w:b/>
          <w:bCs/>
          <w:color w:val="C00000"/>
          <w:sz w:val="24"/>
          <w:szCs w:val="24"/>
        </w:rPr>
        <w:t xml:space="preserve"> - </w:t>
      </w:r>
      <w:r w:rsidR="006D40C2" w:rsidRPr="00421C20">
        <w:rPr>
          <w:rFonts w:asciiTheme="minorHAnsi" w:hAnsiTheme="minorHAnsi"/>
          <w:bCs/>
          <w:iCs/>
          <w:color w:val="002060"/>
          <w:sz w:val="24"/>
          <w:szCs w:val="24"/>
        </w:rPr>
        <w:t>conform Deciziei nr. 67 din 09/12/2005 (privind stabilirea sistemului de credite de educa</w:t>
      </w:r>
      <w:r w:rsidR="008E31AB">
        <w:rPr>
          <w:rFonts w:asciiTheme="minorHAnsi" w:hAnsiTheme="minorHAnsi"/>
          <w:bCs/>
          <w:iCs/>
          <w:color w:val="002060"/>
          <w:sz w:val="24"/>
          <w:szCs w:val="24"/>
        </w:rPr>
        <w:t>ț</w:t>
      </w:r>
      <w:r w:rsidR="006D40C2" w:rsidRPr="00421C20">
        <w:rPr>
          <w:rFonts w:asciiTheme="minorHAnsi" w:hAnsiTheme="minorHAnsi"/>
          <w:bCs/>
          <w:iCs/>
          <w:color w:val="002060"/>
          <w:sz w:val="24"/>
          <w:szCs w:val="24"/>
        </w:rPr>
        <w:t>ie medical</w:t>
      </w:r>
      <w:r w:rsidR="008E31AB">
        <w:rPr>
          <w:rFonts w:asciiTheme="minorHAnsi" w:hAnsiTheme="minorHAnsi"/>
          <w:bCs/>
          <w:iCs/>
          <w:color w:val="002060"/>
          <w:sz w:val="24"/>
          <w:szCs w:val="24"/>
        </w:rPr>
        <w:t>ă</w:t>
      </w:r>
      <w:r w:rsidR="006D40C2" w:rsidRPr="00421C20">
        <w:rPr>
          <w:rFonts w:asciiTheme="minorHAnsi" w:hAnsiTheme="minorHAnsi"/>
          <w:bCs/>
          <w:iCs/>
          <w:color w:val="002060"/>
          <w:sz w:val="24"/>
          <w:szCs w:val="24"/>
        </w:rPr>
        <w:t xml:space="preserve"> continu</w:t>
      </w:r>
      <w:r w:rsidR="008E31AB">
        <w:rPr>
          <w:rFonts w:asciiTheme="minorHAnsi" w:hAnsiTheme="minorHAnsi"/>
          <w:bCs/>
          <w:iCs/>
          <w:color w:val="002060"/>
          <w:sz w:val="24"/>
          <w:szCs w:val="24"/>
        </w:rPr>
        <w:t>ă</w:t>
      </w:r>
      <w:r w:rsidR="006D40C2" w:rsidRPr="00421C20">
        <w:rPr>
          <w:rFonts w:asciiTheme="minorHAnsi" w:hAnsiTheme="minorHAnsi"/>
          <w:bCs/>
          <w:iCs/>
          <w:color w:val="002060"/>
          <w:sz w:val="24"/>
          <w:szCs w:val="24"/>
        </w:rPr>
        <w:t xml:space="preserve">)  </w:t>
      </w:r>
      <w:r w:rsidR="007965E8" w:rsidRPr="00421C20">
        <w:rPr>
          <w:rFonts w:asciiTheme="minorHAnsi" w:hAnsiTheme="minorHAnsi"/>
          <w:bCs/>
          <w:iCs/>
          <w:color w:val="002060"/>
          <w:sz w:val="24"/>
          <w:szCs w:val="24"/>
        </w:rPr>
        <w:t xml:space="preserve"> </w:t>
      </w:r>
      <w:r w:rsidR="00507AA1" w:rsidRPr="00421C20">
        <w:rPr>
          <w:rFonts w:asciiTheme="minorHAnsi" w:hAnsiTheme="minorHAnsi"/>
          <w:bCs/>
          <w:iCs/>
          <w:color w:val="002060"/>
          <w:sz w:val="24"/>
          <w:szCs w:val="24"/>
        </w:rPr>
        <w:t>de organisme cu rol de reglementare a profesiilor din domeniul medical respectiv.</w:t>
      </w:r>
    </w:p>
    <w:p w14:paraId="5A90D834" w14:textId="77777777" w:rsidR="00516EC1" w:rsidRPr="00326298" w:rsidRDefault="00516EC1" w:rsidP="008F1351">
      <w:pPr>
        <w:pStyle w:val="ListParagraph"/>
        <w:spacing w:before="120" w:after="120" w:line="240" w:lineRule="auto"/>
        <w:ind w:left="360"/>
        <w:jc w:val="both"/>
        <w:rPr>
          <w:rFonts w:asciiTheme="minorHAnsi" w:hAnsiTheme="minorHAnsi"/>
          <w:color w:val="002060"/>
          <w:sz w:val="24"/>
          <w:szCs w:val="24"/>
        </w:rPr>
      </w:pPr>
    </w:p>
    <w:p w14:paraId="2FCD239B" w14:textId="0ABC4E1D" w:rsidR="006C768D" w:rsidRPr="00326298" w:rsidRDefault="0088086A" w:rsidP="00501F43">
      <w:pPr>
        <w:spacing w:before="120" w:after="120" w:line="240" w:lineRule="auto"/>
        <w:jc w:val="both"/>
        <w:rPr>
          <w:rFonts w:asciiTheme="minorHAnsi" w:hAnsiTheme="minorHAnsi"/>
          <w:b/>
          <w:bCs/>
          <w:color w:val="C00000"/>
          <w:sz w:val="24"/>
          <w:szCs w:val="24"/>
        </w:rPr>
      </w:pPr>
      <w:r w:rsidRPr="00326298">
        <w:rPr>
          <w:rFonts w:asciiTheme="minorHAnsi" w:hAnsiTheme="minorHAnsi"/>
          <w:b/>
          <w:bCs/>
          <w:color w:val="C00000"/>
          <w:sz w:val="24"/>
          <w:szCs w:val="24"/>
        </w:rPr>
        <w:t>A</w:t>
      </w:r>
      <w:r w:rsidR="000474AA" w:rsidRPr="00326298">
        <w:rPr>
          <w:rFonts w:asciiTheme="minorHAnsi" w:hAnsiTheme="minorHAnsi"/>
          <w:b/>
          <w:bCs/>
          <w:color w:val="C00000"/>
          <w:sz w:val="24"/>
          <w:szCs w:val="24"/>
        </w:rPr>
        <w:t>ctivitatea 2: Participarea persoanelor din grupul țintă la schimburi de experienţă/ schimburi de bune practici, inclusiv în contextul acţiunilor de cooperare transnaţionale</w:t>
      </w:r>
    </w:p>
    <w:p w14:paraId="288E185D" w14:textId="77777777" w:rsidR="002A5A2E" w:rsidRPr="00421C20" w:rsidRDefault="005D02D5" w:rsidP="00421C20">
      <w:pPr>
        <w:widowControl w:val="0"/>
        <w:spacing w:before="120" w:after="120" w:line="240" w:lineRule="auto"/>
        <w:ind w:right="95"/>
        <w:jc w:val="both"/>
        <w:rPr>
          <w:rFonts w:asciiTheme="minorHAnsi" w:hAnsiTheme="minorHAnsi"/>
          <w:bCs/>
          <w:iCs/>
          <w:color w:val="002060"/>
          <w:sz w:val="24"/>
          <w:szCs w:val="24"/>
        </w:rPr>
      </w:pPr>
      <w:r w:rsidRPr="00421C20">
        <w:rPr>
          <w:rFonts w:asciiTheme="minorHAnsi" w:hAnsiTheme="minorHAnsi"/>
          <w:bCs/>
          <w:iCs/>
          <w:color w:val="002060"/>
          <w:sz w:val="24"/>
          <w:szCs w:val="24"/>
        </w:rPr>
        <w:t>Aceasta activitate</w:t>
      </w:r>
      <w:r w:rsidR="00E62411" w:rsidRPr="00421C20">
        <w:rPr>
          <w:rFonts w:asciiTheme="minorHAnsi" w:hAnsiTheme="minorHAnsi"/>
          <w:bCs/>
          <w:iCs/>
          <w:color w:val="002060"/>
          <w:sz w:val="24"/>
          <w:szCs w:val="24"/>
        </w:rPr>
        <w:t xml:space="preserve"> urmar</w:t>
      </w:r>
      <w:r w:rsidR="002A5A2E" w:rsidRPr="00421C20">
        <w:rPr>
          <w:rFonts w:asciiTheme="minorHAnsi" w:hAnsiTheme="minorHAnsi"/>
          <w:bCs/>
          <w:iCs/>
          <w:color w:val="002060"/>
          <w:sz w:val="24"/>
          <w:szCs w:val="24"/>
        </w:rPr>
        <w:t>este</w:t>
      </w:r>
      <w:r w:rsidR="00E62411" w:rsidRPr="00421C20">
        <w:rPr>
          <w:rFonts w:asciiTheme="minorHAnsi" w:hAnsiTheme="minorHAnsi"/>
          <w:bCs/>
          <w:iCs/>
          <w:color w:val="002060"/>
          <w:sz w:val="24"/>
          <w:szCs w:val="24"/>
        </w:rPr>
        <w:t xml:space="preserve"> </w:t>
      </w:r>
      <w:r w:rsidR="002A5A2E" w:rsidRPr="00421C20">
        <w:rPr>
          <w:rFonts w:asciiTheme="minorHAnsi" w:hAnsiTheme="minorHAnsi"/>
          <w:bCs/>
          <w:iCs/>
          <w:color w:val="002060"/>
          <w:sz w:val="24"/>
          <w:szCs w:val="24"/>
        </w:rPr>
        <w:t>imbunătăţirea cadrului metodologic şi a competenţelor tehnice a specialiştilor din domeniul medical,  creşterea gradului de implicare a specialiştilor români în iniţiativele europene de schimb de informaţii.</w:t>
      </w:r>
    </w:p>
    <w:p w14:paraId="0B212ED2" w14:textId="681E81A9" w:rsidR="00E62411" w:rsidRPr="00421C20" w:rsidRDefault="002A5A2E" w:rsidP="00421C20">
      <w:pPr>
        <w:widowControl w:val="0"/>
        <w:spacing w:before="120" w:after="120" w:line="240" w:lineRule="auto"/>
        <w:ind w:right="95"/>
        <w:jc w:val="both"/>
        <w:rPr>
          <w:rFonts w:asciiTheme="minorHAnsi" w:hAnsiTheme="minorHAnsi"/>
          <w:bCs/>
          <w:iCs/>
          <w:color w:val="002060"/>
          <w:sz w:val="24"/>
          <w:szCs w:val="24"/>
        </w:rPr>
      </w:pPr>
      <w:r w:rsidRPr="00421C20">
        <w:rPr>
          <w:rFonts w:asciiTheme="minorHAnsi" w:hAnsiTheme="minorHAnsi"/>
          <w:bCs/>
          <w:iCs/>
          <w:color w:val="002060"/>
          <w:sz w:val="24"/>
          <w:szCs w:val="24"/>
        </w:rPr>
        <w:t xml:space="preserve">In cadrul acestei activitati se vor finanta: </w:t>
      </w:r>
    </w:p>
    <w:p w14:paraId="130DD747" w14:textId="0760E551" w:rsidR="00E62411" w:rsidRDefault="00E62411" w:rsidP="00421C20">
      <w:pPr>
        <w:pStyle w:val="ListParagraph"/>
        <w:numPr>
          <w:ilvl w:val="0"/>
          <w:numId w:val="39"/>
        </w:numPr>
        <w:spacing w:after="160" w:line="259" w:lineRule="auto"/>
        <w:contextualSpacing/>
        <w:jc w:val="both"/>
        <w:rPr>
          <w:rFonts w:asciiTheme="minorHAnsi" w:hAnsiTheme="minorHAnsi"/>
          <w:color w:val="17365D"/>
          <w:sz w:val="24"/>
          <w:szCs w:val="24"/>
        </w:rPr>
      </w:pPr>
      <w:r w:rsidRPr="00421C20">
        <w:rPr>
          <w:rFonts w:asciiTheme="minorHAnsi" w:hAnsiTheme="minorHAnsi"/>
          <w:color w:val="17365D"/>
          <w:sz w:val="24"/>
          <w:szCs w:val="24"/>
        </w:rPr>
        <w:t xml:space="preserve">Participare la </w:t>
      </w:r>
      <w:r w:rsidR="00F454FC">
        <w:rPr>
          <w:rFonts w:asciiTheme="minorHAnsi" w:hAnsiTheme="minorHAnsi"/>
          <w:color w:val="17365D"/>
          <w:sz w:val="24"/>
          <w:szCs w:val="24"/>
        </w:rPr>
        <w:t>programe de formare</w:t>
      </w:r>
      <w:r w:rsidR="008E31AB">
        <w:rPr>
          <w:rFonts w:asciiTheme="minorHAnsi" w:hAnsiTheme="minorHAnsi"/>
          <w:color w:val="17365D"/>
          <w:sz w:val="24"/>
          <w:szCs w:val="24"/>
        </w:rPr>
        <w:t xml:space="preserve"> </w:t>
      </w:r>
      <w:r w:rsidR="00B53613" w:rsidRPr="0072623D">
        <w:rPr>
          <w:rFonts w:asciiTheme="minorHAnsi" w:hAnsiTheme="minorHAnsi"/>
          <w:color w:val="17365D"/>
          <w:sz w:val="24"/>
          <w:szCs w:val="24"/>
        </w:rPr>
        <w:t xml:space="preserve">în </w:t>
      </w:r>
      <w:r w:rsidR="00B53613" w:rsidRPr="00012009">
        <w:rPr>
          <w:rFonts w:asciiTheme="minorHAnsi" w:hAnsiTheme="minorHAnsi"/>
          <w:color w:val="17365D"/>
          <w:sz w:val="24"/>
          <w:szCs w:val="24"/>
        </w:rPr>
        <w:t>domeniile</w:t>
      </w:r>
      <w:r w:rsidR="00B53613" w:rsidRPr="0072623D">
        <w:rPr>
          <w:rFonts w:asciiTheme="minorHAnsi" w:hAnsiTheme="minorHAnsi"/>
          <w:color w:val="17365D"/>
          <w:sz w:val="24"/>
          <w:szCs w:val="24"/>
        </w:rPr>
        <w:t xml:space="preserve"> prioritare de sănătate </w:t>
      </w:r>
      <w:r w:rsidR="00B53613">
        <w:rPr>
          <w:rFonts w:asciiTheme="minorHAnsi" w:hAnsiTheme="minorHAnsi"/>
          <w:color w:val="17365D"/>
          <w:sz w:val="24"/>
          <w:szCs w:val="24"/>
        </w:rPr>
        <w:t>într-un stat membru </w:t>
      </w:r>
      <w:r w:rsidR="00B53613" w:rsidRPr="00B53613">
        <w:rPr>
          <w:rFonts w:asciiTheme="minorHAnsi" w:hAnsiTheme="minorHAnsi"/>
          <w:color w:val="17365D"/>
          <w:sz w:val="24"/>
          <w:szCs w:val="24"/>
          <w:lang w:val="fr-FR"/>
        </w:rPr>
        <w:t>;</w:t>
      </w:r>
    </w:p>
    <w:p w14:paraId="02229B13" w14:textId="1B5BA29E" w:rsidR="00E62411" w:rsidRPr="00421C20" w:rsidRDefault="00602C44" w:rsidP="00421C20">
      <w:pPr>
        <w:pStyle w:val="ListParagraph"/>
        <w:numPr>
          <w:ilvl w:val="0"/>
          <w:numId w:val="39"/>
        </w:numPr>
        <w:spacing w:after="160" w:line="259" w:lineRule="auto"/>
        <w:contextualSpacing/>
        <w:jc w:val="both"/>
        <w:rPr>
          <w:rFonts w:asciiTheme="minorHAnsi" w:hAnsiTheme="minorHAnsi"/>
          <w:color w:val="17365D"/>
          <w:sz w:val="24"/>
          <w:szCs w:val="24"/>
        </w:rPr>
      </w:pPr>
      <w:r>
        <w:rPr>
          <w:rFonts w:asciiTheme="minorHAnsi" w:hAnsiTheme="minorHAnsi"/>
          <w:color w:val="17365D"/>
          <w:sz w:val="24"/>
          <w:szCs w:val="24"/>
        </w:rPr>
        <w:t>Efectuarea de s</w:t>
      </w:r>
      <w:r w:rsidR="00E62411" w:rsidRPr="00421C20">
        <w:rPr>
          <w:rFonts w:asciiTheme="minorHAnsi" w:hAnsiTheme="minorHAnsi"/>
          <w:color w:val="17365D"/>
          <w:sz w:val="24"/>
          <w:szCs w:val="24"/>
        </w:rPr>
        <w:t>tagii practice în cadrul unor unit</w:t>
      </w:r>
      <w:r w:rsidR="00B53613">
        <w:rPr>
          <w:rFonts w:asciiTheme="minorHAnsi" w:hAnsiTheme="minorHAnsi"/>
          <w:color w:val="17365D"/>
          <w:sz w:val="24"/>
          <w:szCs w:val="24"/>
        </w:rPr>
        <w:t>ăț</w:t>
      </w:r>
      <w:r w:rsidR="00E62411" w:rsidRPr="00421C20">
        <w:rPr>
          <w:rFonts w:asciiTheme="minorHAnsi" w:hAnsiTheme="minorHAnsi"/>
          <w:color w:val="17365D"/>
          <w:sz w:val="24"/>
          <w:szCs w:val="24"/>
        </w:rPr>
        <w:t>i medicale similare</w:t>
      </w:r>
      <w:r w:rsidR="00B53613">
        <w:rPr>
          <w:rFonts w:asciiTheme="minorHAnsi" w:hAnsiTheme="minorHAnsi"/>
          <w:color w:val="17365D"/>
          <w:sz w:val="24"/>
          <w:szCs w:val="24"/>
        </w:rPr>
        <w:t>, inclusiv in instituții publice de sănătate</w:t>
      </w:r>
      <w:r w:rsidR="00B53613">
        <w:rPr>
          <w:rFonts w:asciiTheme="minorHAnsi" w:hAnsiTheme="minorHAnsi"/>
          <w:color w:val="17365D"/>
          <w:sz w:val="24"/>
          <w:szCs w:val="24"/>
          <w:lang w:val="en-US"/>
        </w:rPr>
        <w:t>;</w:t>
      </w:r>
      <w:r w:rsidR="00E62411" w:rsidRPr="00421C20">
        <w:rPr>
          <w:rFonts w:asciiTheme="minorHAnsi" w:hAnsiTheme="minorHAnsi"/>
          <w:color w:val="17365D"/>
          <w:sz w:val="24"/>
          <w:szCs w:val="24"/>
        </w:rPr>
        <w:t xml:space="preserve"> </w:t>
      </w:r>
    </w:p>
    <w:p w14:paraId="52D4FB82" w14:textId="77777777" w:rsidR="005E1F08" w:rsidRPr="00271161" w:rsidRDefault="005E1F08" w:rsidP="00421C20">
      <w:pPr>
        <w:spacing w:after="160" w:line="259" w:lineRule="auto"/>
        <w:contextualSpacing/>
        <w:rPr>
          <w:lang w:val="fr-FR"/>
        </w:rPr>
      </w:pPr>
    </w:p>
    <w:p w14:paraId="0BD1B5EB" w14:textId="26B3C63B" w:rsidR="002463EB" w:rsidRPr="00421C20" w:rsidRDefault="00E62411" w:rsidP="00421C20">
      <w:pPr>
        <w:jc w:val="both"/>
        <w:rPr>
          <w:rFonts w:asciiTheme="minorHAnsi" w:hAnsiTheme="minorHAnsi"/>
          <w:b/>
          <w:color w:val="17365D"/>
          <w:sz w:val="24"/>
          <w:szCs w:val="24"/>
        </w:rPr>
      </w:pPr>
      <w:r w:rsidRPr="00421C20">
        <w:rPr>
          <w:rFonts w:asciiTheme="minorHAnsi" w:hAnsiTheme="minorHAnsi"/>
          <w:color w:val="17365D"/>
          <w:sz w:val="24"/>
          <w:szCs w:val="24"/>
        </w:rPr>
        <w:t xml:space="preserve">Aceasta activitate se poate derula în afara zonei vizate de proiect, dar pe teritoriul Uniunii Europene. In acest caz, ponderea cheltuielilor </w:t>
      </w:r>
      <w:r w:rsidR="00B53613" w:rsidRPr="00421C20">
        <w:rPr>
          <w:rFonts w:asciiTheme="minorHAnsi" w:hAnsiTheme="minorHAnsi"/>
          <w:color w:val="17365D"/>
          <w:sz w:val="24"/>
          <w:szCs w:val="24"/>
          <w:lang w:val="fr-FR"/>
        </w:rPr>
        <w:t>î</w:t>
      </w:r>
      <w:r w:rsidRPr="00421C20">
        <w:rPr>
          <w:rFonts w:asciiTheme="minorHAnsi" w:hAnsiTheme="minorHAnsi"/>
          <w:color w:val="17365D"/>
          <w:sz w:val="24"/>
          <w:szCs w:val="24"/>
        </w:rPr>
        <w:t>n bugetul proiectului nu va dep</w:t>
      </w:r>
      <w:r w:rsidR="00B53613" w:rsidRPr="00421C20">
        <w:rPr>
          <w:rFonts w:asciiTheme="minorHAnsi" w:hAnsiTheme="minorHAnsi"/>
          <w:color w:val="17365D"/>
          <w:sz w:val="24"/>
          <w:szCs w:val="24"/>
          <w:lang w:val="fr-FR"/>
        </w:rPr>
        <w:t>ăș</w:t>
      </w:r>
      <w:r w:rsidRPr="00421C20">
        <w:rPr>
          <w:rFonts w:asciiTheme="minorHAnsi" w:hAnsiTheme="minorHAnsi"/>
          <w:color w:val="17365D"/>
          <w:sz w:val="24"/>
          <w:szCs w:val="24"/>
        </w:rPr>
        <w:t>i 15% din totalul cheltuielilor eligibile.</w:t>
      </w:r>
    </w:p>
    <w:p w14:paraId="317A352F" w14:textId="77777777" w:rsidR="000474AA" w:rsidRPr="00326298" w:rsidRDefault="000474AA" w:rsidP="008F1351">
      <w:pPr>
        <w:pStyle w:val="Heading3"/>
        <w:spacing w:before="120" w:after="120"/>
        <w:jc w:val="both"/>
        <w:rPr>
          <w:rFonts w:asciiTheme="minorHAnsi" w:hAnsiTheme="minorHAnsi" w:cs="Calibri"/>
          <w:color w:val="17365D"/>
          <w:sz w:val="24"/>
          <w:szCs w:val="24"/>
          <w:lang w:val="ro-RO"/>
        </w:rPr>
      </w:pPr>
      <w:bookmarkStart w:id="20" w:name="_Toc448244919"/>
      <w:bookmarkStart w:id="21" w:name="_Toc457472948"/>
      <w:r w:rsidRPr="00326298">
        <w:rPr>
          <w:rFonts w:asciiTheme="minorHAnsi" w:hAnsiTheme="minorHAnsi" w:cs="Calibri"/>
          <w:color w:val="17365D"/>
          <w:sz w:val="24"/>
          <w:szCs w:val="24"/>
          <w:lang w:val="ro-RO"/>
        </w:rPr>
        <w:lastRenderedPageBreak/>
        <w:t>1.</w:t>
      </w:r>
      <w:r w:rsidR="00365052" w:rsidRPr="00326298">
        <w:rPr>
          <w:rFonts w:asciiTheme="minorHAnsi" w:hAnsiTheme="minorHAnsi" w:cs="Calibri"/>
          <w:color w:val="17365D"/>
          <w:sz w:val="24"/>
          <w:szCs w:val="24"/>
          <w:lang w:val="ro-RO"/>
        </w:rPr>
        <w:t>4.2.</w:t>
      </w:r>
      <w:r w:rsidRPr="00326298">
        <w:rPr>
          <w:rFonts w:asciiTheme="minorHAnsi" w:hAnsiTheme="minorHAnsi" w:cs="Calibri"/>
          <w:color w:val="17365D"/>
          <w:sz w:val="24"/>
          <w:szCs w:val="24"/>
          <w:lang w:val="ro-RO"/>
        </w:rPr>
        <w:t xml:space="preserve"> Teme secundare FSE</w:t>
      </w:r>
      <w:bookmarkEnd w:id="20"/>
      <w:bookmarkEnd w:id="21"/>
    </w:p>
    <w:p w14:paraId="385721F1" w14:textId="14B00734"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În cadrul Axei Prioritare 4/ PI 9.</w:t>
      </w:r>
      <w:r w:rsidR="007232B6">
        <w:rPr>
          <w:rFonts w:asciiTheme="minorHAnsi" w:hAnsiTheme="minorHAnsi"/>
          <w:color w:val="17365D"/>
          <w:sz w:val="24"/>
          <w:szCs w:val="24"/>
        </w:rPr>
        <w:t>iv</w:t>
      </w:r>
      <w:r w:rsidRPr="00326298">
        <w:rPr>
          <w:rFonts w:asciiTheme="minorHAnsi" w:hAnsiTheme="minorHAnsi"/>
          <w:color w:val="17365D"/>
          <w:sz w:val="24"/>
          <w:szCs w:val="24"/>
        </w:rPr>
        <w:t xml:space="preserve"> sunt vizate temele secundare prezentate în tabelul de mai jos.</w:t>
      </w:r>
    </w:p>
    <w:p w14:paraId="01BDFA8A" w14:textId="555D2834"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Propunerile de proiecte vor trebui să evidențieze contribuția proiectului la o anumită temă secundară</w:t>
      </w:r>
      <w:r w:rsidR="007232B6">
        <w:rPr>
          <w:rFonts w:asciiTheme="minorHAnsi" w:hAnsiTheme="minorHAnsi"/>
          <w:color w:val="17365D"/>
          <w:sz w:val="24"/>
          <w:szCs w:val="24"/>
        </w:rPr>
        <w:t xml:space="preserve"> din tabelul de mai jos</w:t>
      </w:r>
      <w:r w:rsidRPr="00326298">
        <w:rPr>
          <w:rFonts w:asciiTheme="minorHAnsi" w:hAnsiTheme="minorHAnsi"/>
          <w:color w:val="17365D"/>
          <w:sz w:val="24"/>
          <w:szCs w:val="24"/>
        </w:rPr>
        <w:t xml:space="preserve">, precum și costul estimat al respectivelor măsuri. </w:t>
      </w:r>
    </w:p>
    <w:p w14:paraId="70412765"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Alocările din tabelul de mai jos reprezintă alocări indicative la nivelul Axei Prioritare 4. Prin urmare, în cadrul propunerii de proiect se vor evidenția sumele calculate pentru măsurile care vizează teme secundare relevante pentru proiect.</w:t>
      </w:r>
    </w:p>
    <w:p w14:paraId="0E912E6E" w14:textId="2F99569C"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Procentele din tabelul de mai jos reprezintă ponderi din totalul alocărilor aferente temelor secundare la nivel</w:t>
      </w:r>
      <w:r w:rsidR="007232B6">
        <w:rPr>
          <w:rFonts w:asciiTheme="minorHAnsi" w:hAnsiTheme="minorHAnsi"/>
          <w:color w:val="17365D"/>
          <w:sz w:val="24"/>
          <w:szCs w:val="24"/>
        </w:rPr>
        <w:t>ul a</w:t>
      </w:r>
      <w:r w:rsidRPr="00326298">
        <w:rPr>
          <w:rFonts w:asciiTheme="minorHAnsi" w:hAnsiTheme="minorHAnsi"/>
          <w:color w:val="17365D"/>
          <w:sz w:val="24"/>
          <w:szCs w:val="24"/>
        </w:rPr>
        <w:t>x</w:t>
      </w:r>
      <w:r w:rsidR="007232B6">
        <w:rPr>
          <w:rFonts w:asciiTheme="minorHAnsi" w:hAnsiTheme="minorHAnsi"/>
          <w:color w:val="17365D"/>
          <w:sz w:val="24"/>
          <w:szCs w:val="24"/>
        </w:rPr>
        <w:t>ei</w:t>
      </w:r>
      <w:r w:rsidRPr="00326298">
        <w:rPr>
          <w:rFonts w:asciiTheme="minorHAnsi" w:hAnsiTheme="minorHAnsi"/>
          <w:color w:val="17365D"/>
          <w:sz w:val="24"/>
          <w:szCs w:val="24"/>
        </w:rPr>
        <w:t xml:space="preserve"> </w:t>
      </w:r>
      <w:r w:rsidR="007232B6" w:rsidRPr="00326298">
        <w:rPr>
          <w:rFonts w:asciiTheme="minorHAnsi" w:hAnsiTheme="minorHAnsi"/>
          <w:color w:val="17365D"/>
          <w:sz w:val="24"/>
          <w:szCs w:val="24"/>
        </w:rPr>
        <w:t>prioritar</w:t>
      </w:r>
      <w:r w:rsidR="007232B6">
        <w:rPr>
          <w:rFonts w:asciiTheme="minorHAnsi" w:hAnsiTheme="minorHAnsi"/>
          <w:color w:val="17365D"/>
          <w:sz w:val="24"/>
          <w:szCs w:val="24"/>
        </w:rPr>
        <w:t>e 4</w:t>
      </w:r>
      <w:r w:rsidRPr="00326298">
        <w:rPr>
          <w:rFonts w:asciiTheme="minorHAnsi" w:hAnsiTheme="minorHAnsi"/>
          <w:color w:val="17365D"/>
          <w:sz w:val="24"/>
          <w:szCs w:val="24"/>
        </w:rPr>
        <w:t>/ PI</w:t>
      </w:r>
      <w:r w:rsidR="007232B6">
        <w:rPr>
          <w:rFonts w:asciiTheme="minorHAnsi" w:hAnsiTheme="minorHAnsi"/>
          <w:color w:val="17365D"/>
          <w:sz w:val="24"/>
          <w:szCs w:val="24"/>
        </w:rPr>
        <w:t xml:space="preserve"> 9 iv</w:t>
      </w:r>
      <w:r w:rsidRPr="00326298">
        <w:rPr>
          <w:rFonts w:asciiTheme="minorHAnsi" w:hAnsiTheme="minorHAnsi"/>
          <w:color w:val="17365D"/>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4"/>
        <w:gridCol w:w="1992"/>
      </w:tblGrid>
      <w:tr w:rsidR="000474AA" w:rsidRPr="00012009" w14:paraId="68DB1058" w14:textId="77777777">
        <w:trPr>
          <w:tblHeader/>
          <w:jc w:val="center"/>
        </w:trPr>
        <w:tc>
          <w:tcPr>
            <w:tcW w:w="3960" w:type="pct"/>
            <w:shd w:val="clear" w:color="auto" w:fill="EEECE1"/>
          </w:tcPr>
          <w:p w14:paraId="72AEE92E"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Tema secundară</w:t>
            </w:r>
          </w:p>
        </w:tc>
        <w:tc>
          <w:tcPr>
            <w:tcW w:w="1040" w:type="pct"/>
            <w:shd w:val="clear" w:color="auto" w:fill="EEECE1"/>
          </w:tcPr>
          <w:p w14:paraId="3B3484E5"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 xml:space="preserve">Pondere din alocarea POCU (UE) </w:t>
            </w:r>
          </w:p>
        </w:tc>
      </w:tr>
      <w:tr w:rsidR="000474AA" w:rsidRPr="00012009" w14:paraId="35B751B3" w14:textId="77777777">
        <w:trPr>
          <w:jc w:val="center"/>
        </w:trPr>
        <w:tc>
          <w:tcPr>
            <w:tcW w:w="3960" w:type="pct"/>
          </w:tcPr>
          <w:p w14:paraId="768FF7E7"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02. Inovare socială</w:t>
            </w:r>
          </w:p>
        </w:tc>
        <w:tc>
          <w:tcPr>
            <w:tcW w:w="1040" w:type="pct"/>
          </w:tcPr>
          <w:p w14:paraId="0C2655D4"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5%</w:t>
            </w:r>
          </w:p>
        </w:tc>
      </w:tr>
      <w:tr w:rsidR="000474AA" w:rsidRPr="00012009" w14:paraId="7485D5F8" w14:textId="77777777">
        <w:trPr>
          <w:jc w:val="center"/>
        </w:trPr>
        <w:tc>
          <w:tcPr>
            <w:tcW w:w="3960" w:type="pct"/>
          </w:tcPr>
          <w:p w14:paraId="54C615E5"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06. Nediscriminare</w:t>
            </w:r>
          </w:p>
        </w:tc>
        <w:tc>
          <w:tcPr>
            <w:tcW w:w="1040" w:type="pct"/>
          </w:tcPr>
          <w:p w14:paraId="4E42D22D"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5%</w:t>
            </w:r>
          </w:p>
        </w:tc>
      </w:tr>
    </w:tbl>
    <w:p w14:paraId="4D6E9230" w14:textId="289C6242"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 xml:space="preserve">În dezvoltarea cererii de finanțare, prin anumite activități, </w:t>
      </w:r>
      <w:r w:rsidR="007B1B6D" w:rsidRPr="00326298">
        <w:rPr>
          <w:rFonts w:asciiTheme="minorHAnsi" w:hAnsiTheme="minorHAnsi"/>
          <w:color w:val="17365D"/>
          <w:sz w:val="24"/>
          <w:szCs w:val="24"/>
        </w:rPr>
        <w:t>este recomandabil să vizaţi</w:t>
      </w:r>
      <w:r w:rsidRPr="00326298">
        <w:rPr>
          <w:rFonts w:asciiTheme="minorHAnsi" w:hAnsiTheme="minorHAnsi"/>
          <w:b/>
          <w:bCs/>
          <w:color w:val="17365D"/>
          <w:sz w:val="24"/>
          <w:szCs w:val="24"/>
        </w:rPr>
        <w:t xml:space="preserve"> cel puțin o temă secundară </w:t>
      </w:r>
      <w:r w:rsidRPr="00326298">
        <w:rPr>
          <w:rFonts w:asciiTheme="minorHAnsi" w:hAnsiTheme="minorHAnsi"/>
          <w:color w:val="17365D"/>
          <w:sz w:val="24"/>
          <w:szCs w:val="24"/>
        </w:rPr>
        <w:t xml:space="preserve">dintre cele aferente axei prioritare. Pentru respectiva temă secundară veți </w:t>
      </w:r>
      <w:r w:rsidR="007232B6">
        <w:rPr>
          <w:rFonts w:asciiTheme="minorHAnsi" w:hAnsiTheme="minorHAnsi"/>
          <w:color w:val="17365D"/>
          <w:sz w:val="24"/>
          <w:szCs w:val="24"/>
        </w:rPr>
        <w:t xml:space="preserve">aloca sume in </w:t>
      </w:r>
      <w:r w:rsidR="007B1B6D" w:rsidRPr="00326298">
        <w:rPr>
          <w:rFonts w:asciiTheme="minorHAnsi" w:hAnsiTheme="minorHAnsi"/>
          <w:color w:val="17365D"/>
          <w:sz w:val="24"/>
          <w:szCs w:val="24"/>
        </w:rPr>
        <w:t>buget</w:t>
      </w:r>
      <w:r w:rsidRPr="00326298">
        <w:rPr>
          <w:rFonts w:asciiTheme="minorHAnsi" w:hAnsiTheme="minorHAnsi"/>
          <w:color w:val="17365D"/>
          <w:sz w:val="24"/>
          <w:szCs w:val="24"/>
        </w:rPr>
        <w:t xml:space="preserve"> care să reprezinte </w:t>
      </w:r>
      <w:r w:rsidRPr="00326298">
        <w:rPr>
          <w:rFonts w:asciiTheme="minorHAnsi" w:hAnsiTheme="minorHAnsi"/>
          <w:b/>
          <w:bCs/>
          <w:color w:val="17365D"/>
          <w:sz w:val="24"/>
          <w:szCs w:val="24"/>
          <w:u w:val="single"/>
        </w:rPr>
        <w:t>minim procentul indicat</w:t>
      </w:r>
      <w:r w:rsidR="00B36C60" w:rsidRPr="00326298">
        <w:rPr>
          <w:rFonts w:asciiTheme="minorHAnsi" w:hAnsiTheme="minorHAnsi"/>
          <w:b/>
          <w:bCs/>
          <w:color w:val="17365D"/>
          <w:sz w:val="24"/>
          <w:szCs w:val="24"/>
          <w:u w:val="single"/>
        </w:rPr>
        <w:t xml:space="preserve"> </w:t>
      </w:r>
      <w:r w:rsidRPr="00326298">
        <w:rPr>
          <w:rFonts w:asciiTheme="minorHAnsi" w:hAnsiTheme="minorHAnsi"/>
          <w:color w:val="17365D"/>
          <w:sz w:val="24"/>
          <w:szCs w:val="24"/>
        </w:rPr>
        <w:t>în tabel calculat la totalul cheltuielilor eligibile ale proiectului.</w:t>
      </w:r>
    </w:p>
    <w:p w14:paraId="25EB2876" w14:textId="77777777" w:rsidR="000474AA" w:rsidRPr="00326298" w:rsidRDefault="000474AA" w:rsidP="008F1351">
      <w:pPr>
        <w:spacing w:before="120" w:after="120" w:line="240" w:lineRule="auto"/>
        <w:jc w:val="both"/>
        <w:rPr>
          <w:rFonts w:asciiTheme="minorHAnsi" w:hAnsiTheme="minorHAnsi"/>
          <w:b/>
          <w:bCs/>
          <w:color w:val="17365D"/>
          <w:sz w:val="24"/>
          <w:szCs w:val="24"/>
        </w:rPr>
      </w:pPr>
      <w:bookmarkStart w:id="22" w:name="_Toc435003189"/>
      <w:bookmarkStart w:id="23" w:name="_Toc442084036"/>
    </w:p>
    <w:p w14:paraId="497BF55B" w14:textId="77777777" w:rsidR="000474AA" w:rsidRPr="00326298" w:rsidRDefault="000474AA" w:rsidP="008F1351">
      <w:pPr>
        <w:spacing w:before="120" w:after="120" w:line="240" w:lineRule="auto"/>
        <w:jc w:val="both"/>
        <w:rPr>
          <w:rFonts w:asciiTheme="minorHAnsi" w:hAnsiTheme="minorHAnsi"/>
          <w:color w:val="17365D"/>
          <w:sz w:val="24"/>
          <w:szCs w:val="24"/>
        </w:rPr>
      </w:pPr>
      <w:bookmarkStart w:id="24" w:name="_Toc448220120"/>
      <w:r w:rsidRPr="00326298">
        <w:rPr>
          <w:rFonts w:asciiTheme="minorHAnsi" w:hAnsiTheme="minorHAnsi"/>
          <w:b/>
          <w:bCs/>
          <w:color w:val="17365D"/>
          <w:sz w:val="24"/>
          <w:szCs w:val="24"/>
        </w:rPr>
        <w:t>Aspecte privind inovarea socială</w:t>
      </w:r>
      <w:bookmarkEnd w:id="22"/>
      <w:bookmarkEnd w:id="23"/>
      <w:bookmarkEnd w:id="24"/>
    </w:p>
    <w:p w14:paraId="338090A1"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Inovarea socială</w:t>
      </w:r>
      <w:r w:rsidRPr="00326298">
        <w:rPr>
          <w:rFonts w:asciiTheme="minorHAnsi" w:hAnsiTheme="minorHAnsi"/>
          <w:color w:val="17365D"/>
          <w:sz w:val="24"/>
          <w:szCs w:val="24"/>
        </w:rPr>
        <w:t xml:space="preserve"> presupune dezvoltarea de idei, servicii și modele prin care pot fi mai bine abordate provocările sociale, cu participarea actorilor publici și privați, inclusiv a societății civile, cu scopul îmbunătățirii serviciilor sociale</w:t>
      </w:r>
      <w:r w:rsidRPr="00326298">
        <w:rPr>
          <w:rFonts w:asciiTheme="minorHAnsi" w:hAnsiTheme="minorHAnsi"/>
          <w:color w:val="17365D"/>
          <w:sz w:val="24"/>
          <w:szCs w:val="24"/>
          <w:vertAlign w:val="superscript"/>
        </w:rPr>
        <w:footnoteReference w:id="6"/>
      </w:r>
      <w:r w:rsidRPr="00326298">
        <w:rPr>
          <w:rFonts w:asciiTheme="minorHAnsi" w:hAnsiTheme="minorHAnsi"/>
          <w:color w:val="17365D"/>
          <w:sz w:val="24"/>
          <w:szCs w:val="24"/>
        </w:rPr>
        <w:t>.</w:t>
      </w:r>
    </w:p>
    <w:p w14:paraId="663951E5"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Programul Operațional Capital Uman promovează inovarea socială, în special cu scopul de a testa, și, eventual, a implementa la scară largă soluții inovatoare, la nivel local sau regional, pentru a aborda provocările sociale.</w:t>
      </w:r>
    </w:p>
    <w:p w14:paraId="7F23B3C8"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Pentru proiectele care promovează metode inovative în procesul de selecție </w:t>
      </w:r>
      <w:r w:rsidR="006D0084" w:rsidRPr="00326298">
        <w:rPr>
          <w:rFonts w:asciiTheme="minorHAnsi" w:hAnsiTheme="minorHAnsi"/>
          <w:color w:val="17365D"/>
          <w:sz w:val="24"/>
          <w:szCs w:val="24"/>
        </w:rPr>
        <w:t xml:space="preserve">a proiectelor </w:t>
      </w:r>
      <w:r w:rsidRPr="00326298">
        <w:rPr>
          <w:rFonts w:asciiTheme="minorHAnsi" w:hAnsiTheme="minorHAnsi"/>
          <w:color w:val="17365D"/>
          <w:sz w:val="24"/>
          <w:szCs w:val="24"/>
        </w:rPr>
        <w:t xml:space="preserve">se acordă punctaj suplimentar.  </w:t>
      </w:r>
    </w:p>
    <w:p w14:paraId="17B4F3B9"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Solicitanții și/ sau partenerii eligibili trebuie să evidențieze în formularul de aplicație dacă propunerea de proiect contribuie la inovarea socială.</w:t>
      </w:r>
      <w:bookmarkStart w:id="25" w:name="_Toc407105761"/>
      <w:bookmarkEnd w:id="25"/>
    </w:p>
    <w:p w14:paraId="13F6C19F" w14:textId="77777777" w:rsidR="000474AA" w:rsidRPr="00326298" w:rsidRDefault="000474AA" w:rsidP="008F1351">
      <w:pPr>
        <w:spacing w:before="120" w:after="120" w:line="240" w:lineRule="auto"/>
        <w:jc w:val="both"/>
        <w:rPr>
          <w:rFonts w:asciiTheme="minorHAnsi" w:hAnsiTheme="minorHAnsi"/>
          <w:color w:val="17365D"/>
          <w:sz w:val="24"/>
          <w:szCs w:val="24"/>
        </w:rPr>
      </w:pPr>
    </w:p>
    <w:p w14:paraId="7C6EBA30" w14:textId="77777777" w:rsidR="000474AA" w:rsidRPr="00326298" w:rsidRDefault="00365052" w:rsidP="008F1351">
      <w:pPr>
        <w:pStyle w:val="Heading3"/>
        <w:spacing w:before="120" w:after="120"/>
        <w:jc w:val="both"/>
        <w:rPr>
          <w:rFonts w:asciiTheme="minorHAnsi" w:hAnsiTheme="minorHAnsi" w:cs="Calibri"/>
          <w:color w:val="17365D"/>
          <w:sz w:val="24"/>
          <w:szCs w:val="24"/>
          <w:lang w:val="ro-RO"/>
        </w:rPr>
      </w:pPr>
      <w:bookmarkStart w:id="26" w:name="_Toc423596511"/>
      <w:bookmarkStart w:id="27" w:name="_Toc435003190"/>
      <w:bookmarkStart w:id="28" w:name="_Toc442084037"/>
      <w:bookmarkStart w:id="29" w:name="_Toc448220121"/>
      <w:bookmarkStart w:id="30" w:name="_Toc457472949"/>
      <w:r w:rsidRPr="00326298">
        <w:rPr>
          <w:rFonts w:asciiTheme="minorHAnsi" w:hAnsiTheme="minorHAnsi" w:cs="Calibri"/>
          <w:color w:val="17365D"/>
          <w:sz w:val="24"/>
          <w:szCs w:val="24"/>
          <w:lang w:val="ro-RO"/>
        </w:rPr>
        <w:t>1.4</w:t>
      </w:r>
      <w:r w:rsidR="000474AA" w:rsidRPr="00326298">
        <w:rPr>
          <w:rFonts w:asciiTheme="minorHAnsi" w:hAnsiTheme="minorHAnsi" w:cs="Calibri"/>
          <w:color w:val="17365D"/>
          <w:sz w:val="24"/>
          <w:szCs w:val="24"/>
          <w:lang w:val="ro-RO"/>
        </w:rPr>
        <w:t>.</w:t>
      </w:r>
      <w:r w:rsidRPr="00326298">
        <w:rPr>
          <w:rFonts w:asciiTheme="minorHAnsi" w:hAnsiTheme="minorHAnsi" w:cs="Calibri"/>
          <w:color w:val="17365D"/>
          <w:sz w:val="24"/>
          <w:szCs w:val="24"/>
          <w:lang w:val="ro-RO"/>
        </w:rPr>
        <w:t>3.</w:t>
      </w:r>
      <w:r w:rsidR="000474AA" w:rsidRPr="00326298">
        <w:rPr>
          <w:rFonts w:asciiTheme="minorHAnsi" w:hAnsiTheme="minorHAnsi" w:cs="Calibri"/>
          <w:color w:val="17365D"/>
          <w:sz w:val="24"/>
          <w:szCs w:val="24"/>
          <w:lang w:val="ro-RO"/>
        </w:rPr>
        <w:t xml:space="preserve"> Teme orizontale</w:t>
      </w:r>
      <w:bookmarkEnd w:id="26"/>
      <w:bookmarkEnd w:id="27"/>
      <w:bookmarkEnd w:id="28"/>
      <w:bookmarkEnd w:id="29"/>
      <w:bookmarkEnd w:id="30"/>
    </w:p>
    <w:p w14:paraId="3EE9C3F1"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 xml:space="preserve">În cadrul proiectului va trebui să evidențiați, în secțiunea relevantă din cadrul aplicației electronice, contribuția proiectului la temele orizontale stabilite prin POCU 2014-2020. Prin activitățile propuse în cadrul proiectului va trebui să asigurați contribuția la cel puțin una din temele orizontale de mai jos. </w:t>
      </w:r>
    </w:p>
    <w:p w14:paraId="290EBBCF" w14:textId="77777777" w:rsidR="000474AA" w:rsidRPr="00326298" w:rsidRDefault="000474AA" w:rsidP="008102BF">
      <w:pPr>
        <w:numPr>
          <w:ilvl w:val="0"/>
          <w:numId w:val="6"/>
        </w:num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Dezvoltare durabilă</w:t>
      </w:r>
    </w:p>
    <w:p w14:paraId="3547C413"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Aplicarea principului dezvoltării durabile va urmări asigurarea unui echilibru între aspectele legate de mediu, coeziune socială și creștere economică în cadrul PO CU. Integrarea orizontală a principiului are în vedere ca operațiunile finanțate să urmărească reducerea impactului asupra mediului cât mai mult posibil, prin </w:t>
      </w:r>
      <w:r w:rsidRPr="00326298">
        <w:rPr>
          <w:rFonts w:asciiTheme="minorHAnsi" w:hAnsiTheme="minorHAnsi"/>
          <w:i/>
          <w:iCs/>
          <w:color w:val="17365D"/>
          <w:sz w:val="24"/>
          <w:szCs w:val="24"/>
        </w:rPr>
        <w:t>activități dedicate protecției mediului</w:t>
      </w:r>
      <w:r w:rsidRPr="00326298">
        <w:rPr>
          <w:rFonts w:asciiTheme="minorHAnsi" w:hAnsiTheme="minorHAnsi"/>
          <w:color w:val="17365D"/>
          <w:sz w:val="24"/>
          <w:szCs w:val="24"/>
        </w:rPr>
        <w:t xml:space="preserve">, </w:t>
      </w:r>
      <w:r w:rsidRPr="00326298">
        <w:rPr>
          <w:rFonts w:asciiTheme="minorHAnsi" w:hAnsiTheme="minorHAnsi"/>
          <w:i/>
          <w:iCs/>
          <w:color w:val="17365D"/>
          <w:sz w:val="24"/>
          <w:szCs w:val="24"/>
        </w:rPr>
        <w:t>eficienței energetice</w:t>
      </w:r>
      <w:r w:rsidRPr="00326298">
        <w:rPr>
          <w:rFonts w:asciiTheme="minorHAnsi" w:hAnsiTheme="minorHAnsi"/>
          <w:color w:val="17365D"/>
          <w:sz w:val="24"/>
          <w:szCs w:val="24"/>
        </w:rPr>
        <w:t xml:space="preserve">, </w:t>
      </w:r>
      <w:r w:rsidRPr="00326298">
        <w:rPr>
          <w:rFonts w:asciiTheme="minorHAnsi" w:hAnsiTheme="minorHAnsi"/>
          <w:i/>
          <w:iCs/>
          <w:color w:val="17365D"/>
          <w:sz w:val="24"/>
          <w:szCs w:val="24"/>
        </w:rPr>
        <w:t>atenuării schimbărilor climatice și adaptării la acestea</w:t>
      </w:r>
      <w:r w:rsidRPr="00326298">
        <w:rPr>
          <w:rFonts w:asciiTheme="minorHAnsi" w:hAnsiTheme="minorHAnsi"/>
          <w:color w:val="17365D"/>
          <w:sz w:val="24"/>
          <w:szCs w:val="24"/>
        </w:rPr>
        <w:t xml:space="preserve">, </w:t>
      </w:r>
      <w:r w:rsidRPr="00326298">
        <w:rPr>
          <w:rFonts w:asciiTheme="minorHAnsi" w:hAnsiTheme="minorHAnsi"/>
          <w:i/>
          <w:iCs/>
          <w:color w:val="17365D"/>
          <w:sz w:val="24"/>
          <w:szCs w:val="24"/>
        </w:rPr>
        <w:t>prevenirii și gestionării riscurilor</w:t>
      </w:r>
      <w:r w:rsidRPr="00326298">
        <w:rPr>
          <w:rFonts w:asciiTheme="minorHAnsi" w:hAnsiTheme="minorHAnsi"/>
          <w:color w:val="17365D"/>
          <w:sz w:val="24"/>
          <w:szCs w:val="24"/>
        </w:rPr>
        <w:t xml:space="preserve">. </w:t>
      </w:r>
    </w:p>
    <w:p w14:paraId="1D39D882"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În procesul de selecție se acordă punctaj suplimentar</w:t>
      </w:r>
      <w:r w:rsidR="007B1B6D" w:rsidRPr="00326298">
        <w:rPr>
          <w:rFonts w:asciiTheme="minorHAnsi" w:hAnsiTheme="minorHAnsi"/>
          <w:color w:val="17365D"/>
          <w:sz w:val="24"/>
          <w:szCs w:val="24"/>
        </w:rPr>
        <w:t xml:space="preserve"> </w:t>
      </w:r>
      <w:r w:rsidRPr="00326298">
        <w:rPr>
          <w:rFonts w:asciiTheme="minorHAnsi" w:hAnsiTheme="minorHAnsi"/>
          <w:color w:val="17365D"/>
          <w:sz w:val="24"/>
          <w:szCs w:val="24"/>
        </w:rPr>
        <w:t>proiectelor care propun instrumente concrete pentru asigurarea implementării principiului dezvoltării durabile.</w:t>
      </w:r>
    </w:p>
    <w:p w14:paraId="4F33B144" w14:textId="77777777" w:rsidR="000474AA" w:rsidRPr="00326298" w:rsidRDefault="000474AA" w:rsidP="008102BF">
      <w:pPr>
        <w:numPr>
          <w:ilvl w:val="0"/>
          <w:numId w:val="10"/>
        </w:numPr>
        <w:tabs>
          <w:tab w:val="left" w:pos="0"/>
        </w:tabs>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Egalitatea de șanse și non-discriminarea</w:t>
      </w:r>
    </w:p>
    <w:p w14:paraId="0D2466D5"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Promovarea egalității de șanse, combaterea discriminării pe criterii de origine rasială sau etnică, religie sau credință, handicap, vârstă sau orientare sexuală și a dificultăților de acces de orice tip și asigurarea accesului egal la serviciile de interes general sunt teme orizontale care contribuie la atingerea obiectivelor Strategiei Europa 2020.</w:t>
      </w:r>
    </w:p>
    <w:p w14:paraId="4889A6C9"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Acțiunile specifice menite să răspundă nevoilor persoanelor din categoriile expuse unui risc crescut de discriminare includ măsurile specifice țintite către îmbunătățirea inserției sociale și profesionale a acestora, prin creșterea accesului pe piața muncii, dar și prin îmbunătățirea nivelului de educație și competențe.</w:t>
      </w:r>
    </w:p>
    <w:p w14:paraId="63D049B4"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Totodată, în contextul măsurilor avute în vedere pentru promovarea incluziunii sociale și combaterea sărăciei, se va urmări îmbunătățirea accesului acestor grupuri la serviciile sociale, medicale și de interes general, precum și adaptarea condițiilor de muncă și crearea unor facilități speciale pentru persoanele cu dizabilități și alte categorii de persoane dezavantajate. </w:t>
      </w:r>
    </w:p>
    <w:p w14:paraId="48A872AE"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Promovarea egalității între femei și bărbați</w:t>
      </w:r>
    </w:p>
    <w:p w14:paraId="01445375"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Promovarea egalității între femei și bărbați reprezintă un principiu de bază care contribuie la atingerea obiectivelor Strategiei Europa 2020.</w:t>
      </w:r>
    </w:p>
    <w:p w14:paraId="3542659A"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4F40A454" w14:textId="77777777" w:rsidR="000474AA" w:rsidRPr="00326298" w:rsidRDefault="000474AA" w:rsidP="008F1351">
      <w:pPr>
        <w:spacing w:before="120" w:after="120" w:line="240" w:lineRule="auto"/>
        <w:jc w:val="both"/>
        <w:rPr>
          <w:rFonts w:asciiTheme="minorHAnsi" w:hAnsiTheme="minorHAnsi"/>
          <w:color w:val="17365D"/>
          <w:sz w:val="24"/>
          <w:szCs w:val="24"/>
        </w:rPr>
      </w:pPr>
      <w:bookmarkStart w:id="31" w:name="_Toc422230093"/>
      <w:bookmarkStart w:id="32" w:name="_Toc422229811"/>
      <w:bookmarkStart w:id="33" w:name="_Toc422157546"/>
      <w:bookmarkStart w:id="34" w:name="_Toc422156794"/>
      <w:bookmarkStart w:id="35" w:name="_Toc421793599"/>
      <w:bookmarkEnd w:id="31"/>
      <w:bookmarkEnd w:id="32"/>
      <w:bookmarkEnd w:id="33"/>
      <w:bookmarkEnd w:id="34"/>
      <w:bookmarkEnd w:id="35"/>
      <w:r w:rsidRPr="00326298">
        <w:rPr>
          <w:rFonts w:asciiTheme="minorHAnsi" w:hAnsiTheme="minorHAnsi"/>
          <w:color w:val="17365D"/>
          <w:sz w:val="24"/>
          <w:szCs w:val="24"/>
        </w:rPr>
        <w:lastRenderedPageBreak/>
        <w:t>În procesul de selecție se acordă punctaj suplimentar proiectelor care propun instrumente concrete de resurse umane cu privire la asigurarea egalității între femei şi bărbați.</w:t>
      </w:r>
    </w:p>
    <w:p w14:paraId="7DED189F" w14:textId="77777777" w:rsidR="000474AA" w:rsidRPr="00012009"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Pentru informații privind temele orizontale a se vedea </w:t>
      </w:r>
      <w:r w:rsidRPr="00326298">
        <w:rPr>
          <w:rFonts w:asciiTheme="minorHAnsi" w:hAnsiTheme="minorHAnsi"/>
          <w:i/>
          <w:iCs/>
          <w:color w:val="17365D"/>
          <w:sz w:val="24"/>
          <w:szCs w:val="24"/>
        </w:rPr>
        <w:t>Ghid – integrare teme orizontale în cadrul proiectelor finanţate din FESI 2014-2020</w:t>
      </w:r>
      <w:r w:rsidRPr="00326298">
        <w:rPr>
          <w:rFonts w:asciiTheme="minorHAnsi" w:hAnsiTheme="minorHAnsi"/>
          <w:color w:val="17365D"/>
          <w:sz w:val="24"/>
          <w:szCs w:val="24"/>
        </w:rPr>
        <w:t xml:space="preserve"> disponibil la </w:t>
      </w:r>
      <w:hyperlink r:id="rId15" w:history="1">
        <w:r w:rsidRPr="00012009">
          <w:rPr>
            <w:rStyle w:val="Hyperlink"/>
            <w:rFonts w:asciiTheme="minorHAnsi" w:hAnsiTheme="minorHAnsi" w:cs="Calibri"/>
            <w:color w:val="17365D"/>
            <w:sz w:val="24"/>
            <w:szCs w:val="24"/>
          </w:rPr>
          <w:t>http://www.fonduri-ue.ro/orientari-beneficiari</w:t>
        </w:r>
      </w:hyperlink>
    </w:p>
    <w:p w14:paraId="0BD675B7" w14:textId="77777777" w:rsidR="000474AA" w:rsidRPr="00012009" w:rsidRDefault="000474AA" w:rsidP="008F1351">
      <w:pPr>
        <w:spacing w:before="120" w:after="120" w:line="240" w:lineRule="auto"/>
        <w:jc w:val="both"/>
        <w:rPr>
          <w:rFonts w:asciiTheme="minorHAnsi" w:hAnsiTheme="minorHAnsi"/>
          <w:color w:val="17365D"/>
          <w:sz w:val="24"/>
          <w:szCs w:val="24"/>
          <w:lang w:eastAsia="ar-SA"/>
        </w:rPr>
      </w:pPr>
    </w:p>
    <w:p w14:paraId="3D6E9AF6" w14:textId="77777777" w:rsidR="000474AA" w:rsidRPr="00012009" w:rsidRDefault="005564EF" w:rsidP="008F1351">
      <w:pPr>
        <w:pStyle w:val="Heading2"/>
        <w:spacing w:before="120" w:after="120" w:line="240" w:lineRule="auto"/>
        <w:jc w:val="both"/>
        <w:rPr>
          <w:rFonts w:asciiTheme="minorHAnsi" w:hAnsiTheme="minorHAnsi" w:cs="Calibri"/>
          <w:b/>
          <w:bCs/>
          <w:color w:val="17365D"/>
          <w:sz w:val="24"/>
          <w:szCs w:val="24"/>
        </w:rPr>
      </w:pPr>
      <w:bookmarkStart w:id="36" w:name="_Toc457472950"/>
      <w:r w:rsidRPr="00012009">
        <w:rPr>
          <w:rFonts w:asciiTheme="minorHAnsi" w:hAnsiTheme="minorHAnsi" w:cs="Calibri"/>
          <w:b/>
          <w:bCs/>
          <w:color w:val="17365D"/>
          <w:sz w:val="24"/>
          <w:szCs w:val="24"/>
        </w:rPr>
        <w:t>1.5</w:t>
      </w:r>
      <w:r w:rsidR="000474AA" w:rsidRPr="00012009">
        <w:rPr>
          <w:rFonts w:asciiTheme="minorHAnsi" w:hAnsiTheme="minorHAnsi" w:cs="Calibri"/>
          <w:b/>
          <w:bCs/>
          <w:color w:val="17365D"/>
          <w:sz w:val="24"/>
          <w:szCs w:val="24"/>
        </w:rPr>
        <w:t>. Tipuri de solicitanți eligibili/ parteneri eligibili</w:t>
      </w:r>
      <w:bookmarkEnd w:id="36"/>
    </w:p>
    <w:p w14:paraId="284FB6FC" w14:textId="77777777" w:rsidR="00507AA1" w:rsidRPr="00012009" w:rsidRDefault="00507AA1" w:rsidP="008F1351">
      <w:pPr>
        <w:pStyle w:val="ListParagraph"/>
        <w:numPr>
          <w:ilvl w:val="0"/>
          <w:numId w:val="1"/>
        </w:numPr>
        <w:spacing w:before="120" w:after="120" w:line="240" w:lineRule="auto"/>
        <w:jc w:val="both"/>
        <w:rPr>
          <w:rFonts w:asciiTheme="minorHAnsi" w:hAnsiTheme="minorHAnsi"/>
          <w:color w:val="17365D"/>
          <w:sz w:val="24"/>
          <w:szCs w:val="24"/>
        </w:rPr>
      </w:pPr>
      <w:bookmarkStart w:id="37" w:name="_Toc409449674"/>
      <w:bookmarkStart w:id="38" w:name="_Toc409449675"/>
      <w:bookmarkStart w:id="39" w:name="_Toc409449676"/>
      <w:bookmarkEnd w:id="37"/>
      <w:bookmarkEnd w:id="38"/>
      <w:bookmarkEnd w:id="39"/>
      <w:r w:rsidRPr="00012009">
        <w:rPr>
          <w:rFonts w:asciiTheme="minorHAnsi" w:hAnsiTheme="minorHAnsi"/>
          <w:color w:val="17365D"/>
          <w:sz w:val="24"/>
          <w:szCs w:val="24"/>
          <w:lang w:eastAsia="en-GB"/>
        </w:rPr>
        <w:t xml:space="preserve">Ministerul Sănătății </w:t>
      </w:r>
    </w:p>
    <w:p w14:paraId="152BB82B" w14:textId="0F498FC8" w:rsidR="00507AA1" w:rsidRPr="00012009" w:rsidRDefault="00507AA1" w:rsidP="008F1351">
      <w:pPr>
        <w:pStyle w:val="ListParagraph"/>
        <w:numPr>
          <w:ilvl w:val="0"/>
          <w:numId w:val="1"/>
        </w:numPr>
        <w:spacing w:before="120" w:after="120" w:line="240" w:lineRule="auto"/>
        <w:jc w:val="both"/>
        <w:rPr>
          <w:rFonts w:asciiTheme="minorHAnsi" w:hAnsiTheme="minorHAnsi"/>
          <w:color w:val="17365D"/>
          <w:sz w:val="24"/>
          <w:szCs w:val="24"/>
        </w:rPr>
      </w:pPr>
      <w:r w:rsidRPr="00012009">
        <w:rPr>
          <w:rFonts w:asciiTheme="minorHAnsi" w:hAnsiTheme="minorHAnsi"/>
          <w:color w:val="17365D"/>
          <w:sz w:val="24"/>
          <w:szCs w:val="24"/>
          <w:lang w:eastAsia="en-GB"/>
        </w:rPr>
        <w:t>Ministerul Sănătății în parteneriat cu actori relevanți (universități, ONG</w:t>
      </w:r>
      <w:r w:rsidR="00121DB2">
        <w:rPr>
          <w:rFonts w:asciiTheme="minorHAnsi" w:hAnsiTheme="minorHAnsi"/>
          <w:color w:val="17365D"/>
          <w:sz w:val="24"/>
          <w:szCs w:val="24"/>
          <w:lang w:eastAsia="en-GB"/>
        </w:rPr>
        <w:t>-</w:t>
      </w:r>
      <w:r w:rsidRPr="00012009">
        <w:rPr>
          <w:rFonts w:asciiTheme="minorHAnsi" w:hAnsiTheme="minorHAnsi"/>
          <w:color w:val="17365D"/>
          <w:sz w:val="24"/>
          <w:szCs w:val="24"/>
          <w:lang w:eastAsia="en-GB"/>
        </w:rPr>
        <w:t>uri relevante</w:t>
      </w:r>
      <w:r w:rsidRPr="00012009">
        <w:rPr>
          <w:rStyle w:val="FootnoteReference"/>
          <w:rFonts w:asciiTheme="minorHAnsi" w:hAnsiTheme="minorHAnsi"/>
          <w:iCs/>
          <w:color w:val="17365D"/>
          <w:sz w:val="24"/>
          <w:szCs w:val="24"/>
          <w:lang w:eastAsia="en-GB"/>
        </w:rPr>
        <w:footnoteReference w:id="7"/>
      </w:r>
      <w:r w:rsidRPr="00012009">
        <w:rPr>
          <w:rFonts w:asciiTheme="minorHAnsi" w:hAnsiTheme="minorHAnsi"/>
          <w:color w:val="17365D"/>
          <w:sz w:val="24"/>
          <w:szCs w:val="24"/>
          <w:lang w:eastAsia="en-GB"/>
        </w:rPr>
        <w:t>)</w:t>
      </w:r>
    </w:p>
    <w:p w14:paraId="4944FC33" w14:textId="77777777" w:rsidR="005D273D" w:rsidRPr="00012009" w:rsidRDefault="00507AA1" w:rsidP="008F1351">
      <w:pPr>
        <w:pStyle w:val="ListParagraph"/>
        <w:numPr>
          <w:ilvl w:val="0"/>
          <w:numId w:val="1"/>
        </w:numPr>
        <w:spacing w:before="120" w:after="120" w:line="240" w:lineRule="auto"/>
        <w:jc w:val="both"/>
        <w:rPr>
          <w:rFonts w:asciiTheme="minorHAnsi" w:hAnsiTheme="minorHAnsi"/>
          <w:color w:val="17365D"/>
          <w:sz w:val="24"/>
          <w:szCs w:val="24"/>
          <w:lang w:eastAsia="en-GB"/>
        </w:rPr>
      </w:pPr>
      <w:r w:rsidRPr="00012009">
        <w:rPr>
          <w:rFonts w:asciiTheme="minorHAnsi" w:hAnsiTheme="minorHAnsi"/>
          <w:color w:val="17365D"/>
          <w:sz w:val="24"/>
          <w:szCs w:val="24"/>
          <w:lang w:eastAsia="en-GB"/>
        </w:rPr>
        <w:t>Autorităţi publice</w:t>
      </w:r>
      <w:r w:rsidR="005D273D" w:rsidRPr="00012009">
        <w:rPr>
          <w:rFonts w:asciiTheme="minorHAnsi" w:hAnsiTheme="minorHAnsi"/>
          <w:color w:val="17365D"/>
          <w:sz w:val="24"/>
          <w:szCs w:val="24"/>
          <w:lang w:eastAsia="en-GB"/>
        </w:rPr>
        <w:t xml:space="preserve"> (inclusiv cei din</w:t>
      </w:r>
      <w:r w:rsidRPr="00012009">
        <w:rPr>
          <w:rFonts w:asciiTheme="minorHAnsi" w:hAnsiTheme="minorHAnsi"/>
          <w:color w:val="17365D"/>
          <w:sz w:val="24"/>
          <w:szCs w:val="24"/>
          <w:lang w:eastAsia="en-GB"/>
        </w:rPr>
        <w:t xml:space="preserve"> </w:t>
      </w:r>
      <w:r w:rsidR="005D273D" w:rsidRPr="00012009">
        <w:rPr>
          <w:rFonts w:asciiTheme="minorHAnsi" w:hAnsiTheme="minorHAnsi"/>
          <w:color w:val="17365D"/>
          <w:sz w:val="24"/>
          <w:szCs w:val="24"/>
          <w:lang w:eastAsia="en-GB"/>
        </w:rPr>
        <w:t xml:space="preserve">autorităţile de sănătate publică, institutele şi instituţiile medicale) </w:t>
      </w:r>
    </w:p>
    <w:p w14:paraId="768BFB4E" w14:textId="141DAE92" w:rsidR="00507AA1" w:rsidRPr="00012009" w:rsidRDefault="005D273D" w:rsidP="008F1351">
      <w:pPr>
        <w:pStyle w:val="ListParagraph"/>
        <w:numPr>
          <w:ilvl w:val="0"/>
          <w:numId w:val="1"/>
        </w:numPr>
        <w:spacing w:before="120" w:after="120" w:line="240" w:lineRule="auto"/>
        <w:jc w:val="both"/>
        <w:rPr>
          <w:rFonts w:asciiTheme="minorHAnsi" w:hAnsiTheme="minorHAnsi"/>
          <w:color w:val="17365D"/>
          <w:sz w:val="24"/>
          <w:szCs w:val="24"/>
          <w:lang w:eastAsia="en-GB"/>
        </w:rPr>
      </w:pPr>
      <w:r w:rsidRPr="00012009">
        <w:rPr>
          <w:rFonts w:asciiTheme="minorHAnsi" w:hAnsiTheme="minorHAnsi"/>
          <w:color w:val="17365D"/>
          <w:sz w:val="24"/>
          <w:szCs w:val="24"/>
          <w:lang w:eastAsia="en-GB"/>
        </w:rPr>
        <w:t xml:space="preserve">Autorităţi publice (inclusiv cei din autorităţile de sănătate publică, institutele şi instituţiile medicale) </w:t>
      </w:r>
      <w:r w:rsidR="00507AA1" w:rsidRPr="00012009">
        <w:rPr>
          <w:rFonts w:asciiTheme="minorHAnsi" w:hAnsiTheme="minorHAnsi"/>
          <w:color w:val="17365D"/>
          <w:sz w:val="24"/>
          <w:szCs w:val="24"/>
          <w:lang w:eastAsia="en-GB"/>
        </w:rPr>
        <w:t>în parteneriat cu actori relevanți (universități, ONG</w:t>
      </w:r>
      <w:r w:rsidR="00121DB2">
        <w:rPr>
          <w:rFonts w:asciiTheme="minorHAnsi" w:hAnsiTheme="minorHAnsi"/>
          <w:color w:val="17365D"/>
          <w:sz w:val="24"/>
          <w:szCs w:val="24"/>
          <w:lang w:eastAsia="en-GB"/>
        </w:rPr>
        <w:t>-</w:t>
      </w:r>
      <w:r w:rsidR="00507AA1" w:rsidRPr="00012009">
        <w:rPr>
          <w:rFonts w:asciiTheme="minorHAnsi" w:hAnsiTheme="minorHAnsi"/>
          <w:color w:val="17365D"/>
          <w:sz w:val="24"/>
          <w:szCs w:val="24"/>
          <w:lang w:eastAsia="en-GB"/>
        </w:rPr>
        <w:t>uri relevante</w:t>
      </w:r>
      <w:r w:rsidR="00507AA1" w:rsidRPr="00012009">
        <w:rPr>
          <w:rStyle w:val="FootnoteReference"/>
          <w:rFonts w:asciiTheme="minorHAnsi" w:hAnsiTheme="minorHAnsi"/>
          <w:iCs/>
          <w:color w:val="17365D"/>
          <w:sz w:val="24"/>
          <w:szCs w:val="24"/>
          <w:lang w:eastAsia="en-GB"/>
        </w:rPr>
        <w:footnoteReference w:id="8"/>
      </w:r>
      <w:r w:rsidR="00507AA1" w:rsidRPr="00012009">
        <w:rPr>
          <w:rFonts w:asciiTheme="minorHAnsi" w:hAnsiTheme="minorHAnsi"/>
          <w:color w:val="17365D"/>
          <w:sz w:val="24"/>
          <w:szCs w:val="24"/>
          <w:lang w:eastAsia="en-GB"/>
        </w:rPr>
        <w:t>)</w:t>
      </w:r>
    </w:p>
    <w:p w14:paraId="7334C3D0" w14:textId="77777777" w:rsidR="00507AA1" w:rsidRPr="00012009" w:rsidRDefault="00507AA1" w:rsidP="008F1351">
      <w:pPr>
        <w:spacing w:before="120" w:after="120" w:line="240" w:lineRule="auto"/>
        <w:jc w:val="both"/>
        <w:rPr>
          <w:rFonts w:asciiTheme="minorHAnsi" w:hAnsiTheme="minorHAnsi"/>
          <w:b/>
          <w:bCs/>
          <w:color w:val="17365D"/>
          <w:sz w:val="24"/>
          <w:szCs w:val="24"/>
        </w:rPr>
      </w:pPr>
    </w:p>
    <w:p w14:paraId="4A48F2BB" w14:textId="77777777" w:rsidR="000474AA" w:rsidRPr="00012009" w:rsidRDefault="00064B27" w:rsidP="008F1351">
      <w:pPr>
        <w:spacing w:before="120" w:after="120" w:line="240" w:lineRule="auto"/>
        <w:jc w:val="both"/>
        <w:rPr>
          <w:rFonts w:asciiTheme="minorHAnsi" w:hAnsiTheme="minorHAnsi"/>
          <w:bCs/>
          <w:color w:val="002060"/>
          <w:sz w:val="24"/>
          <w:szCs w:val="24"/>
        </w:rPr>
      </w:pPr>
      <w:r w:rsidRPr="00012009">
        <w:rPr>
          <w:rFonts w:asciiTheme="minorHAnsi" w:hAnsiTheme="minorHAnsi"/>
          <w:bCs/>
          <w:color w:val="002060"/>
          <w:sz w:val="24"/>
          <w:szCs w:val="24"/>
        </w:rPr>
        <w:t xml:space="preserve">În contextul </w:t>
      </w:r>
      <w:r w:rsidR="00085800" w:rsidRPr="00012009">
        <w:rPr>
          <w:rFonts w:asciiTheme="minorHAnsi" w:hAnsiTheme="minorHAnsi"/>
          <w:bCs/>
          <w:color w:val="002060"/>
          <w:sz w:val="24"/>
          <w:szCs w:val="24"/>
        </w:rPr>
        <w:t>prezentului apel d</w:t>
      </w:r>
      <w:r w:rsidRPr="00012009">
        <w:rPr>
          <w:rFonts w:asciiTheme="minorHAnsi" w:hAnsiTheme="minorHAnsi"/>
          <w:bCs/>
          <w:color w:val="002060"/>
          <w:sz w:val="24"/>
          <w:szCs w:val="24"/>
        </w:rPr>
        <w:t>e</w:t>
      </w:r>
      <w:r w:rsidR="00085800" w:rsidRPr="00012009">
        <w:rPr>
          <w:rFonts w:asciiTheme="minorHAnsi" w:hAnsiTheme="minorHAnsi"/>
          <w:bCs/>
          <w:color w:val="002060"/>
          <w:sz w:val="24"/>
          <w:szCs w:val="24"/>
        </w:rPr>
        <w:t xml:space="preserve"> p</w:t>
      </w:r>
      <w:r w:rsidRPr="00012009">
        <w:rPr>
          <w:rFonts w:asciiTheme="minorHAnsi" w:hAnsiTheme="minorHAnsi"/>
          <w:bCs/>
          <w:color w:val="002060"/>
          <w:sz w:val="24"/>
          <w:szCs w:val="24"/>
        </w:rPr>
        <w:t>r</w:t>
      </w:r>
      <w:r w:rsidR="00085800" w:rsidRPr="00012009">
        <w:rPr>
          <w:rFonts w:asciiTheme="minorHAnsi" w:hAnsiTheme="minorHAnsi"/>
          <w:bCs/>
          <w:color w:val="002060"/>
          <w:sz w:val="24"/>
          <w:szCs w:val="24"/>
        </w:rPr>
        <w:t>o</w:t>
      </w:r>
      <w:r w:rsidRPr="00012009">
        <w:rPr>
          <w:rFonts w:asciiTheme="minorHAnsi" w:hAnsiTheme="minorHAnsi"/>
          <w:bCs/>
          <w:color w:val="002060"/>
          <w:sz w:val="24"/>
          <w:szCs w:val="24"/>
        </w:rPr>
        <w:t xml:space="preserve">iecte prin </w:t>
      </w:r>
      <w:r w:rsidR="00085800" w:rsidRPr="00012009">
        <w:rPr>
          <w:rFonts w:asciiTheme="minorHAnsi" w:hAnsiTheme="minorHAnsi"/>
          <w:b/>
          <w:bCs/>
          <w:color w:val="002060"/>
          <w:sz w:val="24"/>
          <w:szCs w:val="24"/>
        </w:rPr>
        <w:t>a</w:t>
      </w:r>
      <w:r w:rsidRPr="00012009">
        <w:rPr>
          <w:rFonts w:asciiTheme="minorHAnsi" w:hAnsiTheme="minorHAnsi"/>
          <w:b/>
          <w:bCs/>
          <w:color w:val="002060"/>
          <w:sz w:val="24"/>
          <w:szCs w:val="24"/>
        </w:rPr>
        <w:t>utorități publice</w:t>
      </w:r>
      <w:r w:rsidRPr="00012009">
        <w:rPr>
          <w:rFonts w:asciiTheme="minorHAnsi" w:hAnsiTheme="minorHAnsi"/>
          <w:bCs/>
          <w:color w:val="002060"/>
          <w:sz w:val="24"/>
          <w:szCs w:val="24"/>
        </w:rPr>
        <w:t xml:space="preserve"> se înţelege </w:t>
      </w:r>
      <w:r w:rsidRPr="00012009">
        <w:rPr>
          <w:rFonts w:asciiTheme="minorHAnsi" w:hAnsiTheme="minorHAnsi"/>
          <w:b/>
          <w:bCs/>
          <w:color w:val="002060"/>
          <w:sz w:val="24"/>
          <w:szCs w:val="24"/>
        </w:rPr>
        <w:t>autorități ale</w:t>
      </w:r>
      <w:r w:rsidRPr="00012009">
        <w:rPr>
          <w:rFonts w:asciiTheme="minorHAnsi" w:hAnsiTheme="minorHAnsi"/>
          <w:bCs/>
          <w:color w:val="002060"/>
          <w:sz w:val="24"/>
          <w:szCs w:val="24"/>
        </w:rPr>
        <w:t xml:space="preserve"> </w:t>
      </w:r>
      <w:r w:rsidRPr="00012009">
        <w:rPr>
          <w:rFonts w:asciiTheme="minorHAnsi" w:hAnsiTheme="minorHAnsi"/>
          <w:b/>
          <w:bCs/>
          <w:color w:val="002060"/>
          <w:sz w:val="24"/>
          <w:szCs w:val="24"/>
        </w:rPr>
        <w:t>sistemului de sănătate publică</w:t>
      </w:r>
      <w:r w:rsidR="00085800" w:rsidRPr="00012009">
        <w:rPr>
          <w:rStyle w:val="FootnoteReference"/>
          <w:rFonts w:asciiTheme="minorHAnsi" w:hAnsiTheme="minorHAnsi"/>
          <w:bCs/>
          <w:color w:val="002060"/>
          <w:sz w:val="24"/>
          <w:szCs w:val="24"/>
        </w:rPr>
        <w:footnoteReference w:id="9"/>
      </w:r>
      <w:r w:rsidRPr="00012009">
        <w:rPr>
          <w:rFonts w:asciiTheme="minorHAnsi" w:hAnsiTheme="minorHAnsi"/>
          <w:bCs/>
          <w:color w:val="002060"/>
          <w:sz w:val="24"/>
          <w:szCs w:val="24"/>
        </w:rPr>
        <w:t>, respectiv:</w:t>
      </w:r>
    </w:p>
    <w:p w14:paraId="6B94C6A0" w14:textId="77777777" w:rsidR="00651F3C" w:rsidRPr="00012009" w:rsidRDefault="00064B27" w:rsidP="008102BF">
      <w:pPr>
        <w:pStyle w:val="ListParagraph"/>
        <w:numPr>
          <w:ilvl w:val="0"/>
          <w:numId w:val="30"/>
        </w:numPr>
        <w:autoSpaceDE w:val="0"/>
        <w:autoSpaceDN w:val="0"/>
        <w:adjustRightInd w:val="0"/>
        <w:spacing w:before="120" w:after="120" w:line="240" w:lineRule="auto"/>
        <w:jc w:val="both"/>
        <w:rPr>
          <w:rFonts w:asciiTheme="minorHAnsi" w:hAnsiTheme="minorHAnsi"/>
          <w:bCs/>
          <w:color w:val="002060"/>
          <w:sz w:val="24"/>
          <w:szCs w:val="24"/>
        </w:rPr>
      </w:pPr>
      <w:r w:rsidRPr="00012009">
        <w:rPr>
          <w:rFonts w:asciiTheme="minorHAnsi" w:hAnsiTheme="minorHAnsi"/>
          <w:bCs/>
          <w:color w:val="002060"/>
          <w:sz w:val="24"/>
          <w:szCs w:val="24"/>
        </w:rPr>
        <w:t xml:space="preserve">Ministerul Sănătății, organ de specialitate al administrației publice centrale, cu personalitate juridică, în subordinea Guvernului; </w:t>
      </w:r>
    </w:p>
    <w:p w14:paraId="4594C808" w14:textId="77777777" w:rsidR="00651F3C" w:rsidRDefault="00064B27" w:rsidP="008102BF">
      <w:pPr>
        <w:pStyle w:val="ListParagraph"/>
        <w:numPr>
          <w:ilvl w:val="0"/>
          <w:numId w:val="30"/>
        </w:numPr>
        <w:autoSpaceDE w:val="0"/>
        <w:autoSpaceDN w:val="0"/>
        <w:adjustRightInd w:val="0"/>
        <w:spacing w:before="120" w:after="120" w:line="240" w:lineRule="auto"/>
        <w:jc w:val="both"/>
        <w:rPr>
          <w:rFonts w:asciiTheme="minorHAnsi" w:hAnsiTheme="minorHAnsi"/>
          <w:bCs/>
          <w:color w:val="002060"/>
          <w:sz w:val="24"/>
          <w:szCs w:val="24"/>
        </w:rPr>
      </w:pPr>
      <w:r w:rsidRPr="00012009">
        <w:rPr>
          <w:rFonts w:asciiTheme="minorHAnsi" w:hAnsiTheme="minorHAnsi"/>
          <w:bCs/>
          <w:color w:val="002060"/>
          <w:sz w:val="24"/>
          <w:szCs w:val="24"/>
        </w:rPr>
        <w:t>alte instituții și structuri de specialitate ale Ministerului Sănătății care desfășoară activități în domeniul sănătății publice la nivel națio</w:t>
      </w:r>
      <w:r w:rsidR="00651F3C" w:rsidRPr="00012009">
        <w:rPr>
          <w:rFonts w:asciiTheme="minorHAnsi" w:hAnsiTheme="minorHAnsi"/>
          <w:bCs/>
          <w:color w:val="002060"/>
          <w:sz w:val="24"/>
          <w:szCs w:val="24"/>
        </w:rPr>
        <w:t>nal, regional, județean și local;</w:t>
      </w:r>
    </w:p>
    <w:p w14:paraId="6D24C308" w14:textId="6336B947" w:rsidR="008A535C" w:rsidRPr="00012009" w:rsidRDefault="008A535C" w:rsidP="008102BF">
      <w:pPr>
        <w:pStyle w:val="ListParagraph"/>
        <w:numPr>
          <w:ilvl w:val="0"/>
          <w:numId w:val="30"/>
        </w:numPr>
        <w:autoSpaceDE w:val="0"/>
        <w:autoSpaceDN w:val="0"/>
        <w:adjustRightInd w:val="0"/>
        <w:spacing w:before="120" w:after="120" w:line="240" w:lineRule="auto"/>
        <w:jc w:val="both"/>
        <w:rPr>
          <w:rFonts w:asciiTheme="minorHAnsi" w:hAnsiTheme="minorHAnsi"/>
          <w:bCs/>
          <w:color w:val="002060"/>
          <w:sz w:val="24"/>
          <w:szCs w:val="24"/>
        </w:rPr>
      </w:pPr>
      <w:r>
        <w:rPr>
          <w:rFonts w:asciiTheme="minorHAnsi" w:hAnsiTheme="minorHAnsi"/>
          <w:bCs/>
          <w:color w:val="002060"/>
          <w:sz w:val="24"/>
          <w:szCs w:val="24"/>
        </w:rPr>
        <w:t>d</w:t>
      </w:r>
      <w:r w:rsidRPr="00421C20">
        <w:rPr>
          <w:rFonts w:asciiTheme="minorHAnsi" w:hAnsiTheme="minorHAnsi"/>
          <w:bCs/>
          <w:color w:val="002060"/>
          <w:sz w:val="24"/>
          <w:szCs w:val="24"/>
        </w:rPr>
        <w:t>irecţiile de sănătate publică judeţene şi a municipiului Bucureşti</w:t>
      </w:r>
      <w:r w:rsidR="00037AEB" w:rsidRPr="00421C20">
        <w:rPr>
          <w:rFonts w:asciiTheme="minorHAnsi" w:hAnsiTheme="minorHAnsi"/>
          <w:bCs/>
          <w:color w:val="002060"/>
          <w:sz w:val="24"/>
          <w:szCs w:val="24"/>
          <w:lang w:val="fr-FR"/>
        </w:rPr>
        <w:t>;</w:t>
      </w:r>
    </w:p>
    <w:p w14:paraId="77CAC7ED" w14:textId="77777777" w:rsidR="00064B27" w:rsidRPr="00012009" w:rsidRDefault="00064B27" w:rsidP="008102BF">
      <w:pPr>
        <w:pStyle w:val="ListParagraph"/>
        <w:numPr>
          <w:ilvl w:val="0"/>
          <w:numId w:val="30"/>
        </w:numPr>
        <w:autoSpaceDE w:val="0"/>
        <w:autoSpaceDN w:val="0"/>
        <w:adjustRightInd w:val="0"/>
        <w:spacing w:before="120" w:after="120" w:line="240" w:lineRule="auto"/>
        <w:jc w:val="both"/>
        <w:rPr>
          <w:rFonts w:asciiTheme="minorHAnsi" w:hAnsiTheme="minorHAnsi"/>
          <w:bCs/>
          <w:color w:val="002060"/>
          <w:sz w:val="24"/>
          <w:szCs w:val="24"/>
        </w:rPr>
      </w:pPr>
      <w:r w:rsidRPr="00012009">
        <w:rPr>
          <w:rFonts w:asciiTheme="minorHAnsi" w:hAnsiTheme="minorHAnsi"/>
          <w:bCs/>
          <w:color w:val="002060"/>
          <w:sz w:val="24"/>
          <w:szCs w:val="24"/>
        </w:rPr>
        <w:t>direcții de sănătate publică în cadrul ministerelor și instituțiilor cu rețea sanitară proprie, care colaborează cu unitățile deconcentrate ale Ministerului</w:t>
      </w:r>
      <w:r w:rsidR="00651F3C" w:rsidRPr="00012009">
        <w:rPr>
          <w:rFonts w:asciiTheme="minorHAnsi" w:hAnsiTheme="minorHAnsi"/>
          <w:bCs/>
          <w:color w:val="002060"/>
          <w:sz w:val="24"/>
          <w:szCs w:val="24"/>
        </w:rPr>
        <w:t xml:space="preserve"> Sănătății</w:t>
      </w:r>
    </w:p>
    <w:p w14:paraId="3964B3F4" w14:textId="77777777" w:rsidR="00651F3C" w:rsidRPr="00012009" w:rsidRDefault="00651F3C" w:rsidP="008102BF">
      <w:pPr>
        <w:pStyle w:val="ListParagraph"/>
        <w:numPr>
          <w:ilvl w:val="0"/>
          <w:numId w:val="30"/>
        </w:numPr>
        <w:autoSpaceDE w:val="0"/>
        <w:autoSpaceDN w:val="0"/>
        <w:adjustRightInd w:val="0"/>
        <w:spacing w:before="120" w:after="120" w:line="240" w:lineRule="auto"/>
        <w:jc w:val="both"/>
        <w:rPr>
          <w:rFonts w:asciiTheme="minorHAnsi" w:hAnsiTheme="minorHAnsi"/>
          <w:bCs/>
          <w:color w:val="002060"/>
          <w:sz w:val="24"/>
          <w:szCs w:val="24"/>
        </w:rPr>
      </w:pPr>
      <w:r w:rsidRPr="00012009">
        <w:rPr>
          <w:rFonts w:asciiTheme="minorHAnsi" w:hAnsiTheme="minorHAnsi"/>
          <w:bCs/>
          <w:color w:val="002060"/>
          <w:sz w:val="24"/>
          <w:szCs w:val="24"/>
        </w:rPr>
        <w:t>Institutele sau centrele de sănătate publică ca instituții publice regionale sau naționale, cu personalitate juridică, în subordinea Ministerului Sănătății,</w:t>
      </w:r>
    </w:p>
    <w:p w14:paraId="67585DFF" w14:textId="77777777" w:rsidR="00651F3C" w:rsidRPr="00012009" w:rsidRDefault="00651F3C" w:rsidP="008102BF">
      <w:pPr>
        <w:pStyle w:val="ListParagraph"/>
        <w:numPr>
          <w:ilvl w:val="0"/>
          <w:numId w:val="30"/>
        </w:numPr>
        <w:autoSpaceDE w:val="0"/>
        <w:autoSpaceDN w:val="0"/>
        <w:adjustRightInd w:val="0"/>
        <w:spacing w:before="120" w:after="120" w:line="240" w:lineRule="auto"/>
        <w:jc w:val="both"/>
        <w:rPr>
          <w:rFonts w:asciiTheme="minorHAnsi" w:hAnsiTheme="minorHAnsi"/>
          <w:bCs/>
          <w:color w:val="002060"/>
          <w:sz w:val="24"/>
          <w:szCs w:val="24"/>
        </w:rPr>
      </w:pPr>
      <w:r w:rsidRPr="00012009">
        <w:rPr>
          <w:rFonts w:asciiTheme="minorHAnsi" w:hAnsiTheme="minorHAnsi"/>
          <w:bCs/>
          <w:color w:val="002060"/>
          <w:sz w:val="24"/>
          <w:szCs w:val="24"/>
        </w:rPr>
        <w:t xml:space="preserve">Instituțiile și structurile de specialitate ale Ministerului Sănătății, care desfășoară activități în domeniul sănătății publice la nivel național, regional, județean și local, cu personalitate </w:t>
      </w:r>
      <w:r w:rsidRPr="00012009">
        <w:rPr>
          <w:rFonts w:asciiTheme="minorHAnsi" w:hAnsiTheme="minorHAnsi"/>
          <w:bCs/>
          <w:color w:val="002060"/>
          <w:sz w:val="24"/>
          <w:szCs w:val="24"/>
        </w:rPr>
        <w:lastRenderedPageBreak/>
        <w:t>juridică, aflate în subordinea, coordonarea sau sub autoritatea Ministerului Sănătății, cu excepția CNAS și a caselor de asigurări de sănătate</w:t>
      </w:r>
    </w:p>
    <w:p w14:paraId="584EE9E0" w14:textId="77777777" w:rsidR="00064B27" w:rsidRPr="00326298" w:rsidRDefault="00064B27" w:rsidP="008F1351">
      <w:pPr>
        <w:spacing w:before="120" w:after="120" w:line="240" w:lineRule="auto"/>
        <w:jc w:val="both"/>
        <w:rPr>
          <w:rFonts w:asciiTheme="minorHAnsi" w:hAnsiTheme="minorHAnsi"/>
          <w:b/>
          <w:bCs/>
          <w:color w:val="17365D"/>
          <w:sz w:val="24"/>
          <w:szCs w:val="24"/>
        </w:rPr>
      </w:pPr>
    </w:p>
    <w:p w14:paraId="666F1648" w14:textId="77777777" w:rsidR="000474AA" w:rsidRPr="00326298" w:rsidRDefault="005564EF" w:rsidP="008F1351">
      <w:pPr>
        <w:pStyle w:val="Heading2"/>
        <w:spacing w:before="120" w:after="120" w:line="240" w:lineRule="auto"/>
        <w:jc w:val="both"/>
        <w:rPr>
          <w:rFonts w:asciiTheme="minorHAnsi" w:hAnsiTheme="minorHAnsi" w:cs="Calibri"/>
          <w:b/>
          <w:bCs/>
          <w:color w:val="17365D"/>
          <w:sz w:val="24"/>
          <w:szCs w:val="24"/>
        </w:rPr>
      </w:pPr>
      <w:bookmarkStart w:id="40" w:name="_Toc457472951"/>
      <w:r w:rsidRPr="00326298">
        <w:rPr>
          <w:rFonts w:asciiTheme="minorHAnsi" w:hAnsiTheme="minorHAnsi" w:cs="Calibri"/>
          <w:b/>
          <w:bCs/>
          <w:color w:val="17365D"/>
          <w:sz w:val="24"/>
          <w:szCs w:val="24"/>
        </w:rPr>
        <w:t>1.6</w:t>
      </w:r>
      <w:r w:rsidR="000474AA" w:rsidRPr="00326298">
        <w:rPr>
          <w:rFonts w:asciiTheme="minorHAnsi" w:hAnsiTheme="minorHAnsi" w:cs="Calibri"/>
          <w:b/>
          <w:bCs/>
          <w:color w:val="17365D"/>
          <w:sz w:val="24"/>
          <w:szCs w:val="24"/>
        </w:rPr>
        <w:t>.</w:t>
      </w:r>
      <w:r w:rsidRPr="00326298">
        <w:rPr>
          <w:rFonts w:asciiTheme="minorHAnsi" w:hAnsiTheme="minorHAnsi" w:cs="Calibri"/>
          <w:b/>
          <w:bCs/>
          <w:color w:val="17365D"/>
          <w:sz w:val="24"/>
          <w:szCs w:val="24"/>
        </w:rPr>
        <w:t xml:space="preserve"> </w:t>
      </w:r>
      <w:r w:rsidR="000474AA" w:rsidRPr="00326298">
        <w:rPr>
          <w:rFonts w:asciiTheme="minorHAnsi" w:hAnsiTheme="minorHAnsi" w:cs="Calibri"/>
          <w:b/>
          <w:bCs/>
          <w:color w:val="17365D"/>
          <w:sz w:val="24"/>
          <w:szCs w:val="24"/>
        </w:rPr>
        <w:t>Perioada de implementarea a proiectelor</w:t>
      </w:r>
      <w:bookmarkEnd w:id="40"/>
    </w:p>
    <w:p w14:paraId="4EB6B52D" w14:textId="56EB1238" w:rsidR="00274907"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Perioada maximă de implementare a</w:t>
      </w:r>
      <w:r w:rsidR="00274907" w:rsidRPr="00326298">
        <w:rPr>
          <w:rFonts w:asciiTheme="minorHAnsi" w:hAnsiTheme="minorHAnsi"/>
          <w:color w:val="17365D"/>
          <w:sz w:val="24"/>
          <w:szCs w:val="24"/>
        </w:rPr>
        <w:t xml:space="preserve"> proiectului este</w:t>
      </w:r>
      <w:r w:rsidR="00037AEB">
        <w:rPr>
          <w:rFonts w:asciiTheme="minorHAnsi" w:hAnsiTheme="minorHAnsi"/>
          <w:color w:val="17365D"/>
          <w:sz w:val="24"/>
          <w:szCs w:val="24"/>
        </w:rPr>
        <w:t xml:space="preserve"> de 24 de luni.</w:t>
      </w:r>
    </w:p>
    <w:p w14:paraId="318331B1" w14:textId="77777777" w:rsidR="000474AA" w:rsidRPr="000460C7" w:rsidRDefault="000474AA" w:rsidP="008F1351">
      <w:pPr>
        <w:spacing w:before="120" w:after="120" w:line="240" w:lineRule="auto"/>
        <w:jc w:val="both"/>
        <w:rPr>
          <w:b/>
          <w:bCs/>
          <w:color w:val="17365D"/>
          <w:sz w:val="24"/>
          <w:szCs w:val="24"/>
        </w:rPr>
      </w:pPr>
      <w:r w:rsidRPr="00421C20">
        <w:rPr>
          <w:rFonts w:asciiTheme="minorHAnsi" w:hAnsiTheme="minorHAnsi"/>
          <w:bCs/>
          <w:color w:val="002060"/>
          <w:sz w:val="24"/>
          <w:szCs w:val="24"/>
        </w:rPr>
        <w:t>De asemenea, la completarea cererii de finanțare în sistemul electronic va trebui să evidențiați durata activității/ sub-activităţilor incluse în proiect</w:t>
      </w:r>
      <w:r w:rsidRPr="000460C7">
        <w:rPr>
          <w:color w:val="17365D"/>
          <w:sz w:val="24"/>
          <w:szCs w:val="24"/>
        </w:rPr>
        <w:t>.</w:t>
      </w:r>
    </w:p>
    <w:p w14:paraId="111614A4" w14:textId="3A28DC1E" w:rsidR="000474AA" w:rsidRPr="00421C20" w:rsidRDefault="000474AA" w:rsidP="008F1351">
      <w:pPr>
        <w:spacing w:before="120" w:after="120" w:line="240" w:lineRule="auto"/>
        <w:jc w:val="both"/>
        <w:rPr>
          <w:rFonts w:asciiTheme="minorHAnsi" w:hAnsiTheme="minorHAnsi"/>
          <w:b/>
          <w:bCs/>
          <w:color w:val="17365D"/>
          <w:sz w:val="24"/>
          <w:szCs w:val="24"/>
        </w:rPr>
      </w:pPr>
    </w:p>
    <w:p w14:paraId="17229A0B" w14:textId="77777777" w:rsidR="000474AA" w:rsidRPr="00421C20" w:rsidRDefault="005564EF" w:rsidP="008F1351">
      <w:pPr>
        <w:pStyle w:val="Heading2"/>
        <w:spacing w:before="120" w:after="120" w:line="240" w:lineRule="auto"/>
        <w:jc w:val="both"/>
        <w:rPr>
          <w:rFonts w:asciiTheme="minorHAnsi" w:hAnsiTheme="minorHAnsi" w:cs="Calibri"/>
          <w:b/>
          <w:bCs/>
          <w:color w:val="17365D"/>
          <w:sz w:val="24"/>
          <w:szCs w:val="24"/>
        </w:rPr>
      </w:pPr>
      <w:bookmarkStart w:id="41" w:name="_Toc457472952"/>
      <w:r w:rsidRPr="00421C20">
        <w:rPr>
          <w:rFonts w:asciiTheme="minorHAnsi" w:hAnsiTheme="minorHAnsi" w:cs="Calibri"/>
          <w:b/>
          <w:bCs/>
          <w:color w:val="17365D"/>
          <w:sz w:val="24"/>
          <w:szCs w:val="24"/>
        </w:rPr>
        <w:t>1.7</w:t>
      </w:r>
      <w:r w:rsidR="000474AA" w:rsidRPr="00421C20">
        <w:rPr>
          <w:rFonts w:asciiTheme="minorHAnsi" w:hAnsiTheme="minorHAnsi" w:cs="Calibri"/>
          <w:b/>
          <w:bCs/>
          <w:color w:val="17365D"/>
          <w:sz w:val="24"/>
          <w:szCs w:val="24"/>
        </w:rPr>
        <w:t>.</w:t>
      </w:r>
      <w:r w:rsidR="009006B8" w:rsidRPr="00421C20">
        <w:rPr>
          <w:rFonts w:asciiTheme="minorHAnsi" w:hAnsiTheme="minorHAnsi" w:cs="Calibri"/>
          <w:b/>
          <w:bCs/>
          <w:color w:val="17365D"/>
          <w:sz w:val="24"/>
          <w:szCs w:val="24"/>
        </w:rPr>
        <w:t xml:space="preserve"> </w:t>
      </w:r>
      <w:r w:rsidR="000474AA" w:rsidRPr="00421C20">
        <w:rPr>
          <w:rFonts w:asciiTheme="minorHAnsi" w:hAnsiTheme="minorHAnsi" w:cs="Calibri"/>
          <w:b/>
          <w:bCs/>
          <w:color w:val="17365D"/>
          <w:sz w:val="24"/>
          <w:szCs w:val="24"/>
        </w:rPr>
        <w:t>Grup țintă</w:t>
      </w:r>
      <w:bookmarkEnd w:id="41"/>
    </w:p>
    <w:p w14:paraId="257C4FE5" w14:textId="77777777" w:rsidR="000474AA" w:rsidRPr="00421C20" w:rsidRDefault="000474AA" w:rsidP="008F1351">
      <w:p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 xml:space="preserve">În cadrul prezentului apel de proiecte, grupul țintă cuprinde </w:t>
      </w:r>
      <w:r w:rsidRPr="00421C20">
        <w:rPr>
          <w:rFonts w:asciiTheme="minorHAnsi" w:hAnsiTheme="minorHAnsi"/>
          <w:b/>
          <w:bCs/>
          <w:i/>
          <w:iCs/>
          <w:color w:val="17365D"/>
          <w:sz w:val="24"/>
          <w:szCs w:val="24"/>
        </w:rPr>
        <w:t>specialiștii implicați în furnizarea de servicii medicale</w:t>
      </w:r>
      <w:r w:rsidRPr="00421C20">
        <w:rPr>
          <w:rFonts w:asciiTheme="minorHAnsi" w:hAnsiTheme="minorHAnsi"/>
          <w:i/>
          <w:iCs/>
          <w:color w:val="17365D"/>
          <w:sz w:val="24"/>
          <w:szCs w:val="24"/>
        </w:rPr>
        <w:t xml:space="preserve">, </w:t>
      </w:r>
      <w:r w:rsidRPr="00421C20">
        <w:rPr>
          <w:rFonts w:asciiTheme="minorHAnsi" w:hAnsiTheme="minorHAnsi"/>
          <w:color w:val="17365D"/>
          <w:sz w:val="24"/>
          <w:szCs w:val="24"/>
        </w:rPr>
        <w:t>după cum urmează:</w:t>
      </w:r>
    </w:p>
    <w:p w14:paraId="2D11CB00" w14:textId="721D8C93" w:rsidR="00156EB4" w:rsidRPr="00326298" w:rsidRDefault="00156EB4" w:rsidP="008102BF">
      <w:pPr>
        <w:pStyle w:val="ListParagraph"/>
        <w:numPr>
          <w:ilvl w:val="0"/>
          <w:numId w:val="9"/>
        </w:numPr>
        <w:spacing w:before="120" w:after="120" w:line="240" w:lineRule="auto"/>
        <w:jc w:val="both"/>
        <w:rPr>
          <w:rFonts w:asciiTheme="minorHAnsi" w:hAnsiTheme="minorHAnsi"/>
          <w:b/>
          <w:color w:val="17365D"/>
          <w:sz w:val="24"/>
          <w:szCs w:val="24"/>
        </w:rPr>
      </w:pPr>
      <w:r w:rsidRPr="00421C20">
        <w:rPr>
          <w:rFonts w:asciiTheme="minorHAnsi" w:hAnsiTheme="minorHAnsi"/>
          <w:b/>
          <w:color w:val="17365D"/>
          <w:sz w:val="24"/>
          <w:szCs w:val="24"/>
        </w:rPr>
        <w:t>Personal</w:t>
      </w:r>
      <w:r w:rsidRPr="00326298">
        <w:rPr>
          <w:rFonts w:asciiTheme="minorHAnsi" w:hAnsiTheme="minorHAnsi"/>
          <w:b/>
          <w:color w:val="17365D"/>
          <w:sz w:val="24"/>
          <w:szCs w:val="24"/>
        </w:rPr>
        <w:t xml:space="preserve"> din </w:t>
      </w:r>
      <w:r w:rsidR="001B195C" w:rsidRPr="00326298">
        <w:rPr>
          <w:rFonts w:asciiTheme="minorHAnsi" w:hAnsiTheme="minorHAnsi"/>
          <w:b/>
          <w:color w:val="17365D"/>
          <w:sz w:val="24"/>
          <w:szCs w:val="24"/>
        </w:rPr>
        <w:t>instituții</w:t>
      </w:r>
      <w:r w:rsidRPr="00326298">
        <w:rPr>
          <w:rFonts w:asciiTheme="minorHAnsi" w:hAnsiTheme="minorHAnsi"/>
          <w:b/>
          <w:color w:val="17365D"/>
          <w:sz w:val="24"/>
          <w:szCs w:val="24"/>
        </w:rPr>
        <w:t xml:space="preserve"> </w:t>
      </w:r>
      <w:r w:rsidRPr="00326298">
        <w:rPr>
          <w:rFonts w:asciiTheme="minorHAnsi" w:hAnsiTheme="minorHAnsi"/>
          <w:b/>
          <w:color w:val="17365D"/>
          <w:sz w:val="24"/>
          <w:szCs w:val="24"/>
          <w:u w:val="single"/>
        </w:rPr>
        <w:t>publice</w:t>
      </w:r>
      <w:r w:rsidRPr="00326298">
        <w:rPr>
          <w:rFonts w:asciiTheme="minorHAnsi" w:hAnsiTheme="minorHAnsi"/>
          <w:b/>
          <w:color w:val="17365D"/>
          <w:sz w:val="24"/>
          <w:szCs w:val="24"/>
        </w:rPr>
        <w:t xml:space="preserve"> implicat </w:t>
      </w:r>
      <w:r w:rsidR="00037AEB">
        <w:rPr>
          <w:rFonts w:asciiTheme="minorHAnsi" w:hAnsiTheme="minorHAnsi"/>
          <w:b/>
          <w:color w:val="17365D"/>
          <w:sz w:val="24"/>
          <w:szCs w:val="24"/>
        </w:rPr>
        <w:t>î</w:t>
      </w:r>
      <w:r w:rsidR="00037AEB" w:rsidRPr="00326298">
        <w:rPr>
          <w:rFonts w:asciiTheme="minorHAnsi" w:hAnsiTheme="minorHAnsi"/>
          <w:b/>
          <w:color w:val="17365D"/>
          <w:sz w:val="24"/>
          <w:szCs w:val="24"/>
        </w:rPr>
        <w:t xml:space="preserve">n </w:t>
      </w:r>
      <w:r w:rsidR="00037AEB">
        <w:rPr>
          <w:rFonts w:asciiTheme="minorHAnsi" w:hAnsiTheme="minorHAnsi"/>
          <w:b/>
          <w:color w:val="17365D"/>
          <w:sz w:val="24"/>
          <w:szCs w:val="24"/>
        </w:rPr>
        <w:t>implementarea</w:t>
      </w:r>
      <w:r w:rsidR="00B95F0B" w:rsidRPr="00326298">
        <w:rPr>
          <w:rFonts w:asciiTheme="minorHAnsi" w:hAnsiTheme="minorHAnsi"/>
          <w:b/>
          <w:iCs/>
          <w:color w:val="17365D"/>
          <w:sz w:val="24"/>
          <w:szCs w:val="24"/>
        </w:rPr>
        <w:t xml:space="preserve"> programelor prioritare de sănătate</w:t>
      </w:r>
      <w:r w:rsidR="001B195C" w:rsidRPr="00326298">
        <w:rPr>
          <w:rFonts w:asciiTheme="minorHAnsi" w:hAnsiTheme="minorHAnsi"/>
          <w:b/>
          <w:iCs/>
          <w:color w:val="17365D"/>
          <w:sz w:val="24"/>
          <w:szCs w:val="24"/>
        </w:rPr>
        <w:t xml:space="preserve">, </w:t>
      </w:r>
      <w:r w:rsidR="001B195C" w:rsidRPr="00326298">
        <w:rPr>
          <w:rFonts w:asciiTheme="minorHAnsi" w:hAnsiTheme="minorHAnsi"/>
          <w:iCs/>
          <w:color w:val="17365D"/>
          <w:sz w:val="24"/>
          <w:szCs w:val="24"/>
        </w:rPr>
        <w:t>respectiv:</w:t>
      </w:r>
      <w:r w:rsidR="00B95F0B" w:rsidRPr="00326298">
        <w:rPr>
          <w:rFonts w:asciiTheme="minorHAnsi" w:hAnsiTheme="minorHAnsi"/>
          <w:b/>
          <w:iCs/>
          <w:color w:val="17365D"/>
          <w:sz w:val="24"/>
          <w:szCs w:val="24"/>
        </w:rPr>
        <w:t xml:space="preserve"> </w:t>
      </w:r>
    </w:p>
    <w:p w14:paraId="1EA58B6E" w14:textId="03B166A6" w:rsidR="00B95F0B" w:rsidRPr="002A2431" w:rsidRDefault="000474AA" w:rsidP="008102BF">
      <w:pPr>
        <w:pStyle w:val="ListParagraph"/>
        <w:numPr>
          <w:ilvl w:val="1"/>
          <w:numId w:val="31"/>
        </w:numPr>
        <w:spacing w:before="120" w:after="120" w:line="240" w:lineRule="auto"/>
        <w:jc w:val="both"/>
        <w:rPr>
          <w:rFonts w:asciiTheme="minorHAnsi" w:hAnsiTheme="minorHAnsi"/>
          <w:color w:val="17365D"/>
          <w:sz w:val="24"/>
          <w:szCs w:val="24"/>
        </w:rPr>
      </w:pPr>
      <w:r w:rsidRPr="002A2431">
        <w:rPr>
          <w:rFonts w:asciiTheme="minorHAnsi" w:hAnsiTheme="minorHAnsi"/>
          <w:color w:val="17365D"/>
          <w:sz w:val="24"/>
          <w:szCs w:val="24"/>
        </w:rPr>
        <w:t>medici</w:t>
      </w:r>
      <w:r w:rsidR="00334065" w:rsidRPr="009D5EB8">
        <w:rPr>
          <w:rFonts w:asciiTheme="minorHAnsi" w:hAnsiTheme="minorHAnsi"/>
          <w:color w:val="17365D"/>
          <w:sz w:val="24"/>
          <w:szCs w:val="24"/>
        </w:rPr>
        <w:t xml:space="preserve">, medici din </w:t>
      </w:r>
      <w:r w:rsidR="00334065" w:rsidRPr="00421C20">
        <w:rPr>
          <w:rFonts w:asciiTheme="minorHAnsi" w:hAnsiTheme="minorHAnsi"/>
          <w:color w:val="002060"/>
          <w:sz w:val="24"/>
          <w:szCs w:val="24"/>
        </w:rPr>
        <w:t>ambulatoriul de specialitate</w:t>
      </w:r>
      <w:r w:rsidR="00334065">
        <w:rPr>
          <w:rFonts w:asciiTheme="minorHAnsi" w:hAnsiTheme="minorHAnsi"/>
          <w:color w:val="002060"/>
          <w:sz w:val="24"/>
          <w:szCs w:val="24"/>
        </w:rPr>
        <w:t>, medici rezidenți (inclusiv cei angajați cu contract individual de muncă pe durată determinată);</w:t>
      </w:r>
    </w:p>
    <w:p w14:paraId="4FE2B8ED" w14:textId="02B918A9" w:rsidR="006A6AFD" w:rsidRPr="00326298" w:rsidRDefault="006A6AFD" w:rsidP="008102BF">
      <w:pPr>
        <w:pStyle w:val="ListParagraph"/>
        <w:numPr>
          <w:ilvl w:val="1"/>
          <w:numId w:val="31"/>
        </w:num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biolog</w:t>
      </w:r>
      <w:r w:rsidR="00334065">
        <w:rPr>
          <w:rFonts w:asciiTheme="minorHAnsi" w:hAnsiTheme="minorHAnsi"/>
          <w:color w:val="17365D"/>
          <w:sz w:val="24"/>
          <w:szCs w:val="24"/>
        </w:rPr>
        <w:t>i</w:t>
      </w:r>
      <w:r w:rsidRPr="00326298">
        <w:rPr>
          <w:rFonts w:asciiTheme="minorHAnsi" w:hAnsiTheme="minorHAnsi"/>
          <w:color w:val="17365D"/>
          <w:sz w:val="24"/>
          <w:szCs w:val="24"/>
        </w:rPr>
        <w:t xml:space="preserve">, </w:t>
      </w:r>
      <w:r w:rsidR="00334065" w:rsidRPr="00326298">
        <w:rPr>
          <w:rFonts w:asciiTheme="minorHAnsi" w:hAnsiTheme="minorHAnsi"/>
          <w:color w:val="17365D"/>
          <w:sz w:val="24"/>
          <w:szCs w:val="24"/>
        </w:rPr>
        <w:t>chimi</w:t>
      </w:r>
      <w:r w:rsidR="00334065">
        <w:rPr>
          <w:rFonts w:asciiTheme="minorHAnsi" w:hAnsiTheme="minorHAnsi"/>
          <w:color w:val="17365D"/>
          <w:sz w:val="24"/>
          <w:szCs w:val="24"/>
        </w:rPr>
        <w:t>ș</w:t>
      </w:r>
      <w:r w:rsidR="00334065" w:rsidRPr="00326298">
        <w:rPr>
          <w:rFonts w:asciiTheme="minorHAnsi" w:hAnsiTheme="minorHAnsi"/>
          <w:color w:val="17365D"/>
          <w:sz w:val="24"/>
          <w:szCs w:val="24"/>
        </w:rPr>
        <w:t>t</w:t>
      </w:r>
      <w:r w:rsidR="00334065">
        <w:rPr>
          <w:rFonts w:asciiTheme="minorHAnsi" w:hAnsiTheme="minorHAnsi"/>
          <w:color w:val="17365D"/>
          <w:sz w:val="24"/>
          <w:szCs w:val="24"/>
        </w:rPr>
        <w:t>i</w:t>
      </w:r>
      <w:r w:rsidR="00334065" w:rsidRPr="00326298">
        <w:rPr>
          <w:rFonts w:asciiTheme="minorHAnsi" w:hAnsiTheme="minorHAnsi"/>
          <w:color w:val="17365D"/>
          <w:sz w:val="24"/>
          <w:szCs w:val="24"/>
        </w:rPr>
        <w:t xml:space="preserve"> </w:t>
      </w:r>
      <w:r w:rsidRPr="00326298">
        <w:rPr>
          <w:rFonts w:asciiTheme="minorHAnsi" w:hAnsiTheme="minorHAnsi"/>
          <w:color w:val="17365D"/>
          <w:sz w:val="24"/>
          <w:szCs w:val="24"/>
        </w:rPr>
        <w:t xml:space="preserve">şi </w:t>
      </w:r>
      <w:r w:rsidR="00334065" w:rsidRPr="00326298">
        <w:rPr>
          <w:rFonts w:asciiTheme="minorHAnsi" w:hAnsiTheme="minorHAnsi"/>
          <w:color w:val="17365D"/>
          <w:sz w:val="24"/>
          <w:szCs w:val="24"/>
        </w:rPr>
        <w:t>biochimi</w:t>
      </w:r>
      <w:r w:rsidR="00334065">
        <w:rPr>
          <w:rFonts w:asciiTheme="minorHAnsi" w:hAnsiTheme="minorHAnsi"/>
          <w:color w:val="17365D"/>
          <w:sz w:val="24"/>
          <w:szCs w:val="24"/>
        </w:rPr>
        <w:t>ș</w:t>
      </w:r>
      <w:r w:rsidR="00334065" w:rsidRPr="00326298">
        <w:rPr>
          <w:rFonts w:asciiTheme="minorHAnsi" w:hAnsiTheme="minorHAnsi"/>
          <w:color w:val="17365D"/>
          <w:sz w:val="24"/>
          <w:szCs w:val="24"/>
        </w:rPr>
        <w:t>t</w:t>
      </w:r>
      <w:r w:rsidR="00334065">
        <w:rPr>
          <w:rFonts w:asciiTheme="minorHAnsi" w:hAnsiTheme="minorHAnsi"/>
          <w:color w:val="17365D"/>
          <w:sz w:val="24"/>
          <w:szCs w:val="24"/>
        </w:rPr>
        <w:t>i</w:t>
      </w:r>
      <w:r w:rsidR="00037AEB">
        <w:rPr>
          <w:rFonts w:asciiTheme="minorHAnsi" w:hAnsiTheme="minorHAnsi"/>
          <w:color w:val="17365D"/>
          <w:sz w:val="24"/>
          <w:szCs w:val="24"/>
        </w:rPr>
        <w:t>, psiholog</w:t>
      </w:r>
      <w:r w:rsidR="00334065">
        <w:rPr>
          <w:rFonts w:asciiTheme="minorHAnsi" w:hAnsiTheme="minorHAnsi"/>
          <w:color w:val="17365D"/>
          <w:sz w:val="24"/>
          <w:szCs w:val="24"/>
        </w:rPr>
        <w:t>i</w:t>
      </w:r>
      <w:r w:rsidRPr="00326298">
        <w:rPr>
          <w:rFonts w:asciiTheme="minorHAnsi" w:hAnsiTheme="minorHAnsi"/>
          <w:color w:val="17365D"/>
          <w:sz w:val="24"/>
          <w:szCs w:val="24"/>
        </w:rPr>
        <w:t xml:space="preserve"> în sistemul sanitar</w:t>
      </w:r>
      <w:r w:rsidR="00334065" w:rsidRPr="00421C20">
        <w:rPr>
          <w:rFonts w:asciiTheme="minorHAnsi" w:hAnsiTheme="minorHAnsi"/>
          <w:color w:val="17365D"/>
          <w:sz w:val="24"/>
          <w:szCs w:val="24"/>
        </w:rPr>
        <w:t>;</w:t>
      </w:r>
    </w:p>
    <w:p w14:paraId="47DD3E41" w14:textId="75FFEBB8" w:rsidR="00204FC3" w:rsidRDefault="000474AA" w:rsidP="008102BF">
      <w:pPr>
        <w:pStyle w:val="ListParagraph"/>
        <w:numPr>
          <w:ilvl w:val="1"/>
          <w:numId w:val="31"/>
        </w:num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asistenţi </w:t>
      </w:r>
      <w:r w:rsidR="00156EB4" w:rsidRPr="00326298">
        <w:rPr>
          <w:rFonts w:asciiTheme="minorHAnsi" w:hAnsiTheme="minorHAnsi"/>
          <w:color w:val="17365D"/>
          <w:sz w:val="24"/>
          <w:szCs w:val="24"/>
        </w:rPr>
        <w:t>medicali</w:t>
      </w:r>
      <w:r w:rsidR="00334065">
        <w:rPr>
          <w:rFonts w:asciiTheme="minorHAnsi" w:hAnsiTheme="minorHAnsi"/>
          <w:color w:val="17365D"/>
          <w:sz w:val="24"/>
          <w:szCs w:val="24"/>
        </w:rPr>
        <w:t>;</w:t>
      </w:r>
    </w:p>
    <w:p w14:paraId="39080992" w14:textId="11F3CD8F" w:rsidR="00C364BB" w:rsidRPr="00421C20" w:rsidRDefault="000474AA" w:rsidP="00421C20">
      <w:pPr>
        <w:pStyle w:val="ListParagraph"/>
        <w:numPr>
          <w:ilvl w:val="1"/>
          <w:numId w:val="31"/>
        </w:num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moașe</w:t>
      </w:r>
      <w:r w:rsidR="00334065">
        <w:rPr>
          <w:rFonts w:asciiTheme="minorHAnsi" w:hAnsiTheme="minorHAnsi"/>
          <w:color w:val="17365D"/>
          <w:sz w:val="24"/>
          <w:szCs w:val="24"/>
        </w:rPr>
        <w:t>;</w:t>
      </w:r>
    </w:p>
    <w:p w14:paraId="51EE002D" w14:textId="3990D584" w:rsidR="00204FC3" w:rsidRPr="00326298" w:rsidRDefault="00204FC3"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Pentru a fi eligibile, persoanele din grupul țintă </w:t>
      </w:r>
      <w:r w:rsidR="003E57CF" w:rsidRPr="00421C20">
        <w:rPr>
          <w:rFonts w:asciiTheme="minorHAnsi" w:hAnsiTheme="minorHAnsi"/>
          <w:b/>
          <w:i/>
          <w:color w:val="17365D"/>
          <w:sz w:val="24"/>
          <w:szCs w:val="24"/>
        </w:rPr>
        <w:t>Personal din instituții publice implicat în implementarea</w:t>
      </w:r>
      <w:r w:rsidR="003E57CF" w:rsidRPr="00421C20">
        <w:rPr>
          <w:rFonts w:asciiTheme="minorHAnsi" w:hAnsiTheme="minorHAnsi"/>
          <w:b/>
          <w:i/>
          <w:iCs/>
          <w:color w:val="17365D"/>
          <w:sz w:val="24"/>
          <w:szCs w:val="24"/>
        </w:rPr>
        <w:t xml:space="preserve"> programelor prioritare de sănătate</w:t>
      </w:r>
      <w:r w:rsidR="003E57CF" w:rsidRPr="00326298" w:rsidDel="003E57CF">
        <w:rPr>
          <w:rFonts w:asciiTheme="minorHAnsi" w:hAnsiTheme="minorHAnsi"/>
          <w:b/>
          <w:i/>
          <w:color w:val="17365D"/>
          <w:sz w:val="24"/>
          <w:szCs w:val="24"/>
        </w:rPr>
        <w:t xml:space="preserve"> </w:t>
      </w:r>
      <w:r w:rsidRPr="00326298">
        <w:rPr>
          <w:rFonts w:asciiTheme="minorHAnsi" w:hAnsiTheme="minorHAnsi"/>
          <w:i/>
          <w:color w:val="17365D"/>
          <w:sz w:val="24"/>
          <w:szCs w:val="24"/>
        </w:rPr>
        <w:t xml:space="preserve"> </w:t>
      </w:r>
      <w:r w:rsidRPr="00326298">
        <w:rPr>
          <w:rFonts w:asciiTheme="minorHAnsi" w:hAnsiTheme="minorHAnsi"/>
          <w:color w:val="17365D"/>
          <w:sz w:val="24"/>
          <w:szCs w:val="24"/>
        </w:rPr>
        <w:t>vizat prin proiect trebuie să îndeplinească CUMULATIV următoarele condiții</w:t>
      </w:r>
      <w:r w:rsidRPr="00326298">
        <w:rPr>
          <w:rFonts w:asciiTheme="minorHAnsi" w:hAnsiTheme="minorHAnsi"/>
          <w:iCs/>
          <w:color w:val="17365D"/>
          <w:sz w:val="24"/>
          <w:szCs w:val="24"/>
        </w:rPr>
        <w:t>:</w:t>
      </w:r>
    </w:p>
    <w:p w14:paraId="32898FCC" w14:textId="77777777" w:rsidR="00204FC3" w:rsidRPr="00326298" w:rsidRDefault="00EE2E10" w:rsidP="008102BF">
      <w:pPr>
        <w:pStyle w:val="ListParagraph"/>
        <w:numPr>
          <w:ilvl w:val="1"/>
          <w:numId w:val="31"/>
        </w:numPr>
        <w:spacing w:before="120" w:after="120" w:line="240" w:lineRule="auto"/>
        <w:jc w:val="both"/>
        <w:rPr>
          <w:rFonts w:asciiTheme="minorHAnsi" w:hAnsiTheme="minorHAnsi"/>
          <w:color w:val="17365D"/>
          <w:sz w:val="24"/>
          <w:szCs w:val="24"/>
        </w:rPr>
      </w:pPr>
      <w:r w:rsidRPr="00326298">
        <w:rPr>
          <w:rFonts w:asciiTheme="minorHAnsi" w:hAnsiTheme="minorHAnsi"/>
          <w:iCs/>
          <w:color w:val="17365D"/>
          <w:sz w:val="24"/>
          <w:szCs w:val="24"/>
        </w:rPr>
        <w:t xml:space="preserve">să fie angajate </w:t>
      </w:r>
      <w:r w:rsidR="00204FC3" w:rsidRPr="00326298">
        <w:rPr>
          <w:rFonts w:asciiTheme="minorHAnsi" w:hAnsiTheme="minorHAnsi"/>
          <w:iCs/>
          <w:color w:val="17365D"/>
          <w:sz w:val="24"/>
          <w:szCs w:val="24"/>
        </w:rPr>
        <w:t xml:space="preserve">într-o instituție </w:t>
      </w:r>
      <w:r w:rsidR="00204FC3" w:rsidRPr="00326298">
        <w:rPr>
          <w:rFonts w:asciiTheme="minorHAnsi" w:hAnsiTheme="minorHAnsi"/>
          <w:b/>
          <w:iCs/>
          <w:color w:val="17365D"/>
          <w:sz w:val="24"/>
          <w:szCs w:val="24"/>
          <w:u w:val="single"/>
        </w:rPr>
        <w:t>publică</w:t>
      </w:r>
      <w:r w:rsidR="00204FC3" w:rsidRPr="00326298">
        <w:rPr>
          <w:rFonts w:asciiTheme="minorHAnsi" w:hAnsiTheme="minorHAnsi"/>
          <w:iCs/>
          <w:color w:val="17365D"/>
          <w:sz w:val="24"/>
          <w:szCs w:val="24"/>
        </w:rPr>
        <w:t xml:space="preserve"> care oferă servicii medicale/</w:t>
      </w:r>
      <w:r w:rsidR="001B195C" w:rsidRPr="00326298">
        <w:rPr>
          <w:rFonts w:asciiTheme="minorHAnsi" w:hAnsiTheme="minorHAnsi"/>
          <w:iCs/>
          <w:color w:val="17365D"/>
          <w:sz w:val="24"/>
          <w:szCs w:val="24"/>
        </w:rPr>
        <w:t xml:space="preserve"> </w:t>
      </w:r>
      <w:r w:rsidR="00204FC3" w:rsidRPr="00326298">
        <w:rPr>
          <w:rFonts w:asciiTheme="minorHAnsi" w:hAnsiTheme="minorHAnsi"/>
          <w:iCs/>
          <w:color w:val="17365D"/>
          <w:sz w:val="24"/>
          <w:szCs w:val="24"/>
        </w:rPr>
        <w:t>de sănătate publică (</w:t>
      </w:r>
      <w:r w:rsidR="00F46F0F" w:rsidRPr="00326298">
        <w:rPr>
          <w:rFonts w:asciiTheme="minorHAnsi" w:hAnsiTheme="minorHAnsi"/>
          <w:iCs/>
          <w:color w:val="17365D"/>
          <w:sz w:val="24"/>
          <w:szCs w:val="24"/>
        </w:rPr>
        <w:t xml:space="preserve">ex. </w:t>
      </w:r>
      <w:r w:rsidR="00204FC3" w:rsidRPr="00326298">
        <w:rPr>
          <w:rFonts w:asciiTheme="minorHAnsi" w:hAnsiTheme="minorHAnsi"/>
          <w:iCs/>
          <w:color w:val="17365D"/>
          <w:sz w:val="24"/>
          <w:szCs w:val="24"/>
        </w:rPr>
        <w:t>spital</w:t>
      </w:r>
      <w:r w:rsidR="00F46F0F" w:rsidRPr="00326298">
        <w:rPr>
          <w:rFonts w:asciiTheme="minorHAnsi" w:hAnsiTheme="minorHAnsi"/>
          <w:iCs/>
          <w:color w:val="17365D"/>
          <w:sz w:val="24"/>
          <w:szCs w:val="24"/>
        </w:rPr>
        <w:t xml:space="preserve"> public</w:t>
      </w:r>
      <w:r w:rsidR="00204FC3" w:rsidRPr="00326298">
        <w:rPr>
          <w:rFonts w:asciiTheme="minorHAnsi" w:hAnsiTheme="minorHAnsi"/>
          <w:iCs/>
          <w:color w:val="17365D"/>
          <w:sz w:val="24"/>
          <w:szCs w:val="24"/>
        </w:rPr>
        <w:t>, autoritate de sănătate publică, i</w:t>
      </w:r>
      <w:r w:rsidR="001B195C" w:rsidRPr="00326298">
        <w:rPr>
          <w:rFonts w:asciiTheme="minorHAnsi" w:hAnsiTheme="minorHAnsi"/>
          <w:iCs/>
          <w:color w:val="17365D"/>
          <w:sz w:val="24"/>
          <w:szCs w:val="24"/>
        </w:rPr>
        <w:t>nstitut sau instituție medicală</w:t>
      </w:r>
      <w:r w:rsidR="00204FC3" w:rsidRPr="00326298">
        <w:rPr>
          <w:rFonts w:asciiTheme="minorHAnsi" w:hAnsiTheme="minorHAnsi"/>
          <w:iCs/>
          <w:color w:val="17365D"/>
          <w:sz w:val="24"/>
          <w:szCs w:val="24"/>
        </w:rPr>
        <w:t>)</w:t>
      </w:r>
    </w:p>
    <w:p w14:paraId="625E4998" w14:textId="045C0053" w:rsidR="00204FC3" w:rsidRPr="00326298" w:rsidRDefault="00204FC3" w:rsidP="008102BF">
      <w:pPr>
        <w:pStyle w:val="ListParagraph"/>
        <w:numPr>
          <w:ilvl w:val="1"/>
          <w:numId w:val="31"/>
        </w:numPr>
        <w:spacing w:before="120" w:after="120" w:line="240" w:lineRule="auto"/>
        <w:jc w:val="both"/>
        <w:rPr>
          <w:rFonts w:asciiTheme="minorHAnsi" w:hAnsiTheme="minorHAnsi"/>
          <w:color w:val="17365D"/>
          <w:sz w:val="24"/>
          <w:szCs w:val="24"/>
        </w:rPr>
      </w:pPr>
      <w:r w:rsidRPr="00326298">
        <w:rPr>
          <w:rFonts w:asciiTheme="minorHAnsi" w:hAnsiTheme="minorHAnsi"/>
          <w:iCs/>
          <w:color w:val="17365D"/>
          <w:sz w:val="24"/>
          <w:szCs w:val="24"/>
        </w:rPr>
        <w:t>personal</w:t>
      </w:r>
      <w:r w:rsidR="003E57CF">
        <w:rPr>
          <w:rFonts w:asciiTheme="minorHAnsi" w:hAnsiTheme="minorHAnsi"/>
          <w:iCs/>
          <w:color w:val="17365D"/>
          <w:sz w:val="24"/>
          <w:szCs w:val="24"/>
        </w:rPr>
        <w:t>ul</w:t>
      </w:r>
      <w:r w:rsidRPr="00326298">
        <w:rPr>
          <w:rFonts w:asciiTheme="minorHAnsi" w:hAnsiTheme="minorHAnsi"/>
          <w:iCs/>
          <w:color w:val="17365D"/>
          <w:sz w:val="24"/>
          <w:szCs w:val="24"/>
        </w:rPr>
        <w:t xml:space="preserve"> să fie implicat într-unul dintre domeniile programelor prioritare de sănătate la nivel naţional şi local.</w:t>
      </w:r>
    </w:p>
    <w:p w14:paraId="563A26CE" w14:textId="77777777" w:rsidR="001B195C" w:rsidRPr="00326298" w:rsidRDefault="001B195C" w:rsidP="008F1351">
      <w:pPr>
        <w:pStyle w:val="ListParagraph"/>
        <w:spacing w:before="120" w:after="120" w:line="240" w:lineRule="auto"/>
        <w:ind w:left="1080"/>
        <w:jc w:val="both"/>
        <w:rPr>
          <w:rFonts w:asciiTheme="minorHAnsi" w:hAnsiTheme="minorHAnsi"/>
          <w:color w:val="17365D"/>
          <w:sz w:val="24"/>
          <w:szCs w:val="24"/>
        </w:rPr>
      </w:pPr>
    </w:p>
    <w:p w14:paraId="0FEF9DD5" w14:textId="55D3C298" w:rsidR="00156EB4" w:rsidRPr="00326298" w:rsidRDefault="00B95F0B" w:rsidP="008102BF">
      <w:pPr>
        <w:pStyle w:val="ListParagraph"/>
        <w:numPr>
          <w:ilvl w:val="0"/>
          <w:numId w:val="9"/>
        </w:numPr>
        <w:spacing w:before="120" w:after="120" w:line="240" w:lineRule="auto"/>
        <w:jc w:val="both"/>
        <w:rPr>
          <w:rFonts w:asciiTheme="minorHAnsi" w:hAnsiTheme="minorHAnsi"/>
          <w:color w:val="17365D"/>
          <w:sz w:val="24"/>
          <w:szCs w:val="24"/>
        </w:rPr>
      </w:pPr>
      <w:r w:rsidRPr="00326298">
        <w:rPr>
          <w:rFonts w:asciiTheme="minorHAnsi" w:hAnsiTheme="minorHAnsi"/>
          <w:b/>
          <w:color w:val="17365D"/>
          <w:sz w:val="24"/>
          <w:szCs w:val="24"/>
        </w:rPr>
        <w:t xml:space="preserve">Medicii de </w:t>
      </w:r>
      <w:r w:rsidRPr="00326298">
        <w:rPr>
          <w:rFonts w:asciiTheme="minorHAnsi" w:hAnsiTheme="minorHAnsi"/>
          <w:b/>
          <w:color w:val="002060"/>
          <w:sz w:val="24"/>
          <w:szCs w:val="24"/>
        </w:rPr>
        <w:t>familie</w:t>
      </w:r>
      <w:r w:rsidR="0075457C" w:rsidRPr="00326298">
        <w:rPr>
          <w:rFonts w:asciiTheme="minorHAnsi" w:hAnsiTheme="minorHAnsi"/>
          <w:b/>
          <w:color w:val="002060"/>
          <w:sz w:val="24"/>
          <w:szCs w:val="24"/>
        </w:rPr>
        <w:t xml:space="preserve"> </w:t>
      </w:r>
      <w:r w:rsidR="001B195C" w:rsidRPr="00326298">
        <w:rPr>
          <w:rFonts w:asciiTheme="minorHAnsi" w:hAnsiTheme="minorHAnsi"/>
          <w:b/>
          <w:color w:val="002060"/>
          <w:sz w:val="24"/>
          <w:szCs w:val="24"/>
        </w:rPr>
        <w:t xml:space="preserve">implicați </w:t>
      </w:r>
      <w:r w:rsidR="001B195C" w:rsidRPr="00326298">
        <w:rPr>
          <w:rFonts w:asciiTheme="minorHAnsi" w:hAnsiTheme="minorHAnsi"/>
          <w:b/>
          <w:color w:val="17365D"/>
          <w:sz w:val="24"/>
          <w:szCs w:val="24"/>
        </w:rPr>
        <w:t>î</w:t>
      </w:r>
      <w:r w:rsidRPr="00326298">
        <w:rPr>
          <w:rFonts w:asciiTheme="minorHAnsi" w:hAnsiTheme="minorHAnsi"/>
          <w:b/>
          <w:color w:val="17365D"/>
          <w:sz w:val="24"/>
          <w:szCs w:val="24"/>
        </w:rPr>
        <w:t>n</w:t>
      </w:r>
      <w:r w:rsidRPr="00326298">
        <w:rPr>
          <w:rFonts w:asciiTheme="minorHAnsi" w:hAnsiTheme="minorHAnsi"/>
          <w:color w:val="17365D"/>
          <w:sz w:val="24"/>
          <w:szCs w:val="24"/>
        </w:rPr>
        <w:t xml:space="preserve"> </w:t>
      </w:r>
      <w:r w:rsidRPr="00326298">
        <w:rPr>
          <w:rFonts w:asciiTheme="minorHAnsi" w:hAnsiTheme="minorHAnsi"/>
          <w:b/>
          <w:color w:val="17365D"/>
          <w:sz w:val="24"/>
          <w:szCs w:val="24"/>
        </w:rPr>
        <w:t>furnizarea d</w:t>
      </w:r>
      <w:r w:rsidR="001B195C" w:rsidRPr="00326298">
        <w:rPr>
          <w:rFonts w:asciiTheme="minorHAnsi" w:hAnsiTheme="minorHAnsi"/>
          <w:b/>
          <w:color w:val="17365D"/>
          <w:sz w:val="24"/>
          <w:szCs w:val="24"/>
        </w:rPr>
        <w:t>e servicii medicale</w:t>
      </w:r>
      <w:r w:rsidRPr="00326298">
        <w:rPr>
          <w:rFonts w:asciiTheme="minorHAnsi" w:hAnsiTheme="minorHAnsi"/>
          <w:b/>
          <w:color w:val="17365D"/>
          <w:sz w:val="24"/>
          <w:szCs w:val="24"/>
        </w:rPr>
        <w:t xml:space="preserve"> </w:t>
      </w:r>
      <w:r w:rsidRPr="00326298">
        <w:rPr>
          <w:rFonts w:asciiTheme="minorHAnsi" w:hAnsiTheme="minorHAnsi"/>
          <w:b/>
          <w:iCs/>
          <w:color w:val="17365D"/>
          <w:sz w:val="24"/>
          <w:szCs w:val="24"/>
        </w:rPr>
        <w:t>într-unul dintre domeniile programelor prioritare de sănătate</w:t>
      </w:r>
      <w:r w:rsidR="0016586F" w:rsidRPr="00326298">
        <w:rPr>
          <w:rFonts w:asciiTheme="minorHAnsi" w:hAnsiTheme="minorHAnsi"/>
          <w:b/>
          <w:iCs/>
          <w:color w:val="17365D"/>
          <w:sz w:val="24"/>
          <w:szCs w:val="24"/>
        </w:rPr>
        <w:t xml:space="preserve"> aflaţi în relaţii contractuale cu Casa de Asigurări de Sănătate</w:t>
      </w:r>
    </w:p>
    <w:p w14:paraId="7686A48E" w14:textId="77777777" w:rsidR="000474AA" w:rsidRPr="00326298" w:rsidRDefault="000474AA" w:rsidP="008F1351">
      <w:pPr>
        <w:spacing w:before="120" w:after="120" w:line="240" w:lineRule="auto"/>
        <w:jc w:val="both"/>
        <w:rPr>
          <w:rFonts w:asciiTheme="minorHAnsi" w:hAnsiTheme="minorHAnsi"/>
          <w:b/>
          <w:bCs/>
          <w:color w:val="17365D"/>
          <w:sz w:val="24"/>
          <w:szCs w:val="24"/>
        </w:rPr>
      </w:pPr>
    </w:p>
    <w:p w14:paraId="2663D3EC" w14:textId="37DD2EC4" w:rsidR="00C8376D" w:rsidRPr="00326298" w:rsidRDefault="00C8376D" w:rsidP="00C8376D">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 xml:space="preserve">NB </w:t>
      </w:r>
      <w:r w:rsidRPr="00326298">
        <w:rPr>
          <w:rFonts w:asciiTheme="minorHAnsi" w:hAnsiTheme="minorHAnsi"/>
          <w:color w:val="17365D"/>
          <w:sz w:val="24"/>
          <w:szCs w:val="24"/>
        </w:rPr>
        <w:t xml:space="preserve">În cadrul prezentului apel de proiecte vor fi finanţate </w:t>
      </w:r>
      <w:r w:rsidRPr="00326298">
        <w:rPr>
          <w:rFonts w:asciiTheme="minorHAnsi" w:hAnsiTheme="minorHAnsi"/>
          <w:b/>
          <w:bCs/>
          <w:color w:val="17365D"/>
          <w:sz w:val="24"/>
          <w:szCs w:val="24"/>
        </w:rPr>
        <w:t>proiecte cu acoperire națională (element de eligibilitate proiect).</w:t>
      </w:r>
      <w:r w:rsidRPr="00326298">
        <w:rPr>
          <w:rFonts w:asciiTheme="minorHAnsi" w:hAnsiTheme="minorHAnsi"/>
          <w:color w:val="17365D"/>
          <w:sz w:val="24"/>
          <w:szCs w:val="24"/>
        </w:rPr>
        <w:t xml:space="preserve"> În accepțiunea prezentului ghid al solicitantului - condiţii </w:t>
      </w:r>
      <w:r w:rsidRPr="00326298">
        <w:rPr>
          <w:rFonts w:asciiTheme="minorHAnsi" w:hAnsiTheme="minorHAnsi"/>
          <w:color w:val="17365D"/>
          <w:sz w:val="24"/>
          <w:szCs w:val="24"/>
        </w:rPr>
        <w:lastRenderedPageBreak/>
        <w:t xml:space="preserve">specifice, proiect cu acoperire națională este cel care îndeplineşte </w:t>
      </w:r>
      <w:r w:rsidRPr="00326298">
        <w:rPr>
          <w:rFonts w:asciiTheme="minorHAnsi" w:hAnsiTheme="minorHAnsi"/>
          <w:b/>
          <w:color w:val="17365D"/>
          <w:sz w:val="24"/>
          <w:szCs w:val="24"/>
        </w:rPr>
        <w:t>CUMULATIV</w:t>
      </w:r>
      <w:r w:rsidRPr="00326298">
        <w:rPr>
          <w:rFonts w:asciiTheme="minorHAnsi" w:hAnsiTheme="minorHAnsi"/>
          <w:color w:val="17365D"/>
          <w:sz w:val="24"/>
          <w:szCs w:val="24"/>
        </w:rPr>
        <w:t xml:space="preserve"> pentru grupul țintă vizat de proiect următoarele condiţii:</w:t>
      </w:r>
    </w:p>
    <w:p w14:paraId="5EC5D3C8" w14:textId="77777777" w:rsidR="00C8376D" w:rsidRPr="00326298" w:rsidRDefault="00C8376D" w:rsidP="00C8376D">
      <w:pPr>
        <w:pStyle w:val="ListParagraph"/>
        <w:numPr>
          <w:ilvl w:val="0"/>
          <w:numId w:val="27"/>
        </w:num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90% din totalul grupului țintă trebuie </w:t>
      </w:r>
      <w:r w:rsidRPr="000A035F">
        <w:rPr>
          <w:rFonts w:asciiTheme="minorHAnsi" w:hAnsiTheme="minorHAnsi"/>
          <w:b/>
          <w:color w:val="17365D"/>
          <w:sz w:val="24"/>
          <w:szCs w:val="24"/>
        </w:rPr>
        <w:t xml:space="preserve">să fie localizat în minimum </w:t>
      </w:r>
      <w:r w:rsidR="00717E31" w:rsidRPr="000A035F">
        <w:rPr>
          <w:rFonts w:asciiTheme="minorHAnsi" w:hAnsiTheme="minorHAnsi"/>
          <w:b/>
          <w:color w:val="17365D"/>
          <w:sz w:val="24"/>
          <w:szCs w:val="24"/>
        </w:rPr>
        <w:t>3</w:t>
      </w:r>
      <w:r w:rsidRPr="000A035F">
        <w:rPr>
          <w:rFonts w:asciiTheme="minorHAnsi" w:hAnsiTheme="minorHAnsi"/>
          <w:b/>
          <w:color w:val="17365D"/>
          <w:sz w:val="24"/>
          <w:szCs w:val="24"/>
        </w:rPr>
        <w:t xml:space="preserve"> regiuni din</w:t>
      </w:r>
      <w:r w:rsidRPr="00326298">
        <w:rPr>
          <w:rFonts w:asciiTheme="minorHAnsi" w:hAnsiTheme="minorHAnsi"/>
          <w:color w:val="17365D"/>
          <w:sz w:val="24"/>
          <w:szCs w:val="24"/>
        </w:rPr>
        <w:t xml:space="preserve"> cele 7 regiuni mai puțin dezvoltate (</w:t>
      </w:r>
      <w:r w:rsidRPr="00326298">
        <w:rPr>
          <w:rFonts w:asciiTheme="minorHAnsi" w:hAnsiTheme="minorHAnsi"/>
          <w:i/>
          <w:color w:val="002060"/>
          <w:sz w:val="24"/>
          <w:szCs w:val="24"/>
        </w:rPr>
        <w:t>Nord-Est, Nord-Vest, Vest, Sud-Vest Oltenia, Centru, Sud-Est și Sud-Muntenia);</w:t>
      </w:r>
    </w:p>
    <w:p w14:paraId="665A91B2" w14:textId="77777777" w:rsidR="00C8376D" w:rsidRPr="00326298" w:rsidRDefault="00C8376D" w:rsidP="00C8376D">
      <w:pPr>
        <w:pStyle w:val="ListParagraph"/>
        <w:numPr>
          <w:ilvl w:val="0"/>
          <w:numId w:val="27"/>
        </w:num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10% din totalul grupului țintă trebuie să fie localizat în regiunea dezvoltată – București-Ilfov.</w:t>
      </w:r>
    </w:p>
    <w:p w14:paraId="3B944509" w14:textId="77777777" w:rsidR="00C8376D" w:rsidRPr="00326298" w:rsidRDefault="00C8376D" w:rsidP="00C8376D">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Prin localizarea grupului țintă va fi interpretată după cum urmează:</w:t>
      </w:r>
    </w:p>
    <w:p w14:paraId="42294F46" w14:textId="0F65E039" w:rsidR="00C8376D" w:rsidRPr="00326298" w:rsidRDefault="00C8376D" w:rsidP="00C8376D">
      <w:pPr>
        <w:pStyle w:val="ListParagraph"/>
        <w:numPr>
          <w:ilvl w:val="0"/>
          <w:numId w:val="27"/>
        </w:num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Pentru grupul țintă punctul </w:t>
      </w:r>
      <w:r w:rsidRPr="00326298">
        <w:rPr>
          <w:rFonts w:asciiTheme="minorHAnsi" w:hAnsiTheme="minorHAnsi"/>
          <w:b/>
          <w:i/>
          <w:color w:val="17365D"/>
          <w:sz w:val="24"/>
          <w:szCs w:val="24"/>
        </w:rPr>
        <w:t xml:space="preserve">A) </w:t>
      </w:r>
      <w:r w:rsidR="00F037BA" w:rsidRPr="004E25A8">
        <w:rPr>
          <w:rFonts w:asciiTheme="minorHAnsi" w:hAnsiTheme="minorHAnsi"/>
          <w:b/>
          <w:i/>
          <w:color w:val="17365D"/>
          <w:sz w:val="24"/>
          <w:szCs w:val="24"/>
        </w:rPr>
        <w:t>Personal din instituții publice implicat în implementarea</w:t>
      </w:r>
      <w:r w:rsidR="00F037BA" w:rsidRPr="004E25A8">
        <w:rPr>
          <w:rFonts w:asciiTheme="minorHAnsi" w:hAnsiTheme="minorHAnsi"/>
          <w:b/>
          <w:i/>
          <w:iCs/>
          <w:color w:val="17365D"/>
          <w:sz w:val="24"/>
          <w:szCs w:val="24"/>
        </w:rPr>
        <w:t xml:space="preserve"> programelor prioritare de sănătate</w:t>
      </w:r>
      <w:r w:rsidR="00F037BA" w:rsidRPr="00326298" w:rsidDel="00F037BA">
        <w:rPr>
          <w:rFonts w:asciiTheme="minorHAnsi" w:hAnsiTheme="minorHAnsi"/>
          <w:b/>
          <w:i/>
          <w:color w:val="17365D"/>
          <w:sz w:val="24"/>
          <w:szCs w:val="24"/>
        </w:rPr>
        <w:t xml:space="preserve"> </w:t>
      </w:r>
      <w:r w:rsidRPr="00326298">
        <w:rPr>
          <w:rFonts w:asciiTheme="minorHAnsi" w:hAnsiTheme="minorHAnsi"/>
          <w:b/>
          <w:color w:val="17365D"/>
          <w:sz w:val="24"/>
          <w:szCs w:val="24"/>
        </w:rPr>
        <w:t>(1.7. Grup țintă),</w:t>
      </w:r>
      <w:r w:rsidRPr="00326298">
        <w:rPr>
          <w:rFonts w:asciiTheme="minorHAnsi" w:hAnsiTheme="minorHAnsi"/>
          <w:color w:val="17365D"/>
          <w:sz w:val="24"/>
          <w:szCs w:val="24"/>
        </w:rPr>
        <w:t xml:space="preserve"> locul unde se află instituția publică de sănătate cu care are încheiat un contract de muncă (perioadă determinată sau nedeterminată).</w:t>
      </w:r>
    </w:p>
    <w:p w14:paraId="45D30493" w14:textId="5F9485AF" w:rsidR="00C8376D" w:rsidRPr="009D5EB8" w:rsidRDefault="00C8376D" w:rsidP="002A2431">
      <w:pPr>
        <w:pStyle w:val="ListParagraph"/>
        <w:numPr>
          <w:ilvl w:val="0"/>
          <w:numId w:val="27"/>
        </w:numPr>
        <w:spacing w:before="120" w:after="120" w:line="240" w:lineRule="auto"/>
        <w:jc w:val="both"/>
        <w:rPr>
          <w:rFonts w:asciiTheme="minorHAnsi" w:hAnsiTheme="minorHAnsi"/>
          <w:color w:val="17365D"/>
          <w:sz w:val="24"/>
          <w:szCs w:val="24"/>
        </w:rPr>
      </w:pPr>
      <w:r w:rsidRPr="002A2431">
        <w:rPr>
          <w:rFonts w:asciiTheme="minorHAnsi" w:hAnsiTheme="minorHAnsi"/>
          <w:color w:val="17365D"/>
          <w:sz w:val="24"/>
          <w:szCs w:val="24"/>
        </w:rPr>
        <w:t xml:space="preserve">Pentru grupul țintă punctul </w:t>
      </w:r>
      <w:r w:rsidRPr="009D5EB8">
        <w:rPr>
          <w:rFonts w:asciiTheme="minorHAnsi" w:hAnsiTheme="minorHAnsi"/>
          <w:b/>
          <w:i/>
          <w:color w:val="17365D"/>
          <w:sz w:val="24"/>
          <w:szCs w:val="24"/>
        </w:rPr>
        <w:t>B)</w:t>
      </w:r>
      <w:r w:rsidRPr="00421C20">
        <w:rPr>
          <w:rFonts w:asciiTheme="minorHAnsi" w:hAnsiTheme="minorHAnsi"/>
          <w:b/>
          <w:i/>
          <w:color w:val="17365D"/>
          <w:sz w:val="24"/>
          <w:szCs w:val="24"/>
        </w:rPr>
        <w:t xml:space="preserve"> </w:t>
      </w:r>
      <w:r w:rsidR="00334065" w:rsidRPr="00421C20">
        <w:rPr>
          <w:rFonts w:asciiTheme="minorHAnsi" w:hAnsiTheme="minorHAnsi"/>
          <w:b/>
          <w:i/>
          <w:color w:val="17365D"/>
          <w:sz w:val="24"/>
          <w:szCs w:val="24"/>
        </w:rPr>
        <w:t xml:space="preserve">Medicii de </w:t>
      </w:r>
      <w:r w:rsidR="00334065" w:rsidRPr="00421C20">
        <w:rPr>
          <w:rFonts w:asciiTheme="minorHAnsi" w:hAnsiTheme="minorHAnsi"/>
          <w:b/>
          <w:i/>
          <w:color w:val="002060"/>
          <w:sz w:val="24"/>
          <w:szCs w:val="24"/>
        </w:rPr>
        <w:t xml:space="preserve">familie implicați </w:t>
      </w:r>
      <w:r w:rsidR="00334065" w:rsidRPr="00421C20">
        <w:rPr>
          <w:rFonts w:asciiTheme="minorHAnsi" w:hAnsiTheme="minorHAnsi"/>
          <w:b/>
          <w:i/>
          <w:color w:val="17365D"/>
          <w:sz w:val="24"/>
          <w:szCs w:val="24"/>
        </w:rPr>
        <w:t>în</w:t>
      </w:r>
      <w:r w:rsidR="00334065" w:rsidRPr="00421C20">
        <w:rPr>
          <w:rFonts w:asciiTheme="minorHAnsi" w:hAnsiTheme="minorHAnsi"/>
          <w:i/>
          <w:color w:val="17365D"/>
          <w:sz w:val="24"/>
          <w:szCs w:val="24"/>
        </w:rPr>
        <w:t xml:space="preserve"> </w:t>
      </w:r>
      <w:r w:rsidR="00334065" w:rsidRPr="00421C20">
        <w:rPr>
          <w:rFonts w:asciiTheme="minorHAnsi" w:hAnsiTheme="minorHAnsi"/>
          <w:b/>
          <w:i/>
          <w:color w:val="17365D"/>
          <w:sz w:val="24"/>
          <w:szCs w:val="24"/>
        </w:rPr>
        <w:t xml:space="preserve">furnizarea de servicii medicale </w:t>
      </w:r>
      <w:r w:rsidR="00334065" w:rsidRPr="00421C20">
        <w:rPr>
          <w:rFonts w:asciiTheme="minorHAnsi" w:hAnsiTheme="minorHAnsi"/>
          <w:b/>
          <w:i/>
          <w:iCs/>
          <w:color w:val="17365D"/>
          <w:sz w:val="24"/>
          <w:szCs w:val="24"/>
        </w:rPr>
        <w:t>într-unul dintre domeniile programelor prioritare de sănătate aflaţi în relaţii contractuale cu Casa de Asigurări de Sănătate</w:t>
      </w:r>
      <w:r w:rsidR="00334065">
        <w:rPr>
          <w:rFonts w:asciiTheme="minorHAnsi" w:hAnsiTheme="minorHAnsi"/>
          <w:b/>
          <w:i/>
          <w:iCs/>
          <w:color w:val="17365D"/>
          <w:sz w:val="24"/>
          <w:szCs w:val="24"/>
        </w:rPr>
        <w:t xml:space="preserve"> </w:t>
      </w:r>
      <w:r w:rsidRPr="009D5EB8">
        <w:rPr>
          <w:rFonts w:asciiTheme="minorHAnsi" w:hAnsiTheme="minorHAnsi"/>
          <w:b/>
          <w:color w:val="17365D"/>
          <w:sz w:val="24"/>
          <w:szCs w:val="24"/>
        </w:rPr>
        <w:t>(1.7. Grup țintă)</w:t>
      </w:r>
      <w:r w:rsidRPr="009D5EB8">
        <w:rPr>
          <w:rFonts w:asciiTheme="minorHAnsi" w:hAnsiTheme="minorHAnsi"/>
          <w:b/>
          <w:i/>
          <w:iCs/>
          <w:color w:val="17365D"/>
          <w:sz w:val="24"/>
          <w:szCs w:val="24"/>
        </w:rPr>
        <w:t xml:space="preserve">, </w:t>
      </w:r>
      <w:r w:rsidRPr="009D5EB8">
        <w:rPr>
          <w:rFonts w:asciiTheme="minorHAnsi" w:hAnsiTheme="minorHAnsi"/>
          <w:b/>
          <w:iCs/>
          <w:color w:val="17365D"/>
          <w:sz w:val="24"/>
          <w:szCs w:val="24"/>
        </w:rPr>
        <w:t xml:space="preserve">localizarea cabinetului medical al medicului de familie. </w:t>
      </w:r>
    </w:p>
    <w:p w14:paraId="4B635491" w14:textId="77777777" w:rsidR="00C8376D" w:rsidRPr="00326298" w:rsidRDefault="00C8376D" w:rsidP="00C8376D">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Proiectele care nu vor avea acoperire națională în sensul menționat mai sus nu sunt eligibile în cadrul acestui apel de proiecte.</w:t>
      </w:r>
    </w:p>
    <w:p w14:paraId="3CB01E5C" w14:textId="77777777" w:rsidR="00C8376D" w:rsidRPr="00421C20" w:rsidRDefault="00C8376D" w:rsidP="00C8376D">
      <w:pPr>
        <w:spacing w:before="120" w:after="120" w:line="240" w:lineRule="auto"/>
        <w:jc w:val="both"/>
        <w:rPr>
          <w:rFonts w:asciiTheme="minorHAnsi" w:hAnsiTheme="minorHAnsi" w:cs="Times New Roman"/>
          <w:color w:val="17365D" w:themeColor="text2" w:themeShade="BF"/>
          <w:sz w:val="24"/>
          <w:szCs w:val="24"/>
        </w:rPr>
      </w:pPr>
      <w:r w:rsidRPr="00326298">
        <w:rPr>
          <w:rFonts w:asciiTheme="minorHAnsi" w:hAnsiTheme="minorHAnsi" w:cs="Times New Roman"/>
          <w:b/>
          <w:color w:val="C00000"/>
          <w:sz w:val="24"/>
          <w:szCs w:val="24"/>
        </w:rPr>
        <w:t>Atenție!</w:t>
      </w:r>
      <w:r w:rsidRPr="00326298">
        <w:rPr>
          <w:rFonts w:asciiTheme="minorHAnsi" w:hAnsiTheme="minorHAnsi" w:cs="Times New Roman"/>
          <w:color w:val="C00000"/>
          <w:sz w:val="24"/>
          <w:szCs w:val="24"/>
        </w:rPr>
        <w:t xml:space="preserve"> </w:t>
      </w:r>
      <w:r w:rsidRPr="00326298">
        <w:rPr>
          <w:rFonts w:asciiTheme="minorHAnsi" w:hAnsiTheme="minorHAnsi" w:cs="Times New Roman"/>
          <w:color w:val="17365D" w:themeColor="text2" w:themeShade="BF"/>
          <w:sz w:val="24"/>
          <w:szCs w:val="24"/>
        </w:rPr>
        <w:t xml:space="preserve">Locul de derulare a activităților proiectului </w:t>
      </w:r>
      <w:r w:rsidRPr="00326298">
        <w:rPr>
          <w:rFonts w:asciiTheme="minorHAnsi" w:hAnsiTheme="minorHAnsi" w:cs="Times New Roman"/>
          <w:i/>
          <w:color w:val="17365D" w:themeColor="text2" w:themeShade="BF"/>
          <w:sz w:val="24"/>
          <w:szCs w:val="24"/>
        </w:rPr>
        <w:t>(de exemplu formarea profesională specifică, sediul proiectului etc.)</w:t>
      </w:r>
      <w:r w:rsidRPr="00326298">
        <w:rPr>
          <w:rFonts w:asciiTheme="minorHAnsi" w:hAnsiTheme="minorHAnsi" w:cs="Times New Roman"/>
          <w:color w:val="17365D" w:themeColor="text2" w:themeShade="BF"/>
          <w:sz w:val="24"/>
          <w:szCs w:val="24"/>
        </w:rPr>
        <w:t xml:space="preserve"> nu va fi luat ca reper în  asocierea cheltuielilor cu regiunea de dezvoltare </w:t>
      </w:r>
      <w:r w:rsidRPr="00421C20">
        <w:rPr>
          <w:rFonts w:asciiTheme="minorHAnsi" w:hAnsiTheme="minorHAnsi" w:cs="Times New Roman"/>
          <w:color w:val="17365D" w:themeColor="text2" w:themeShade="BF"/>
          <w:sz w:val="24"/>
          <w:szCs w:val="24"/>
        </w:rPr>
        <w:t>aferentă.</w:t>
      </w:r>
    </w:p>
    <w:p w14:paraId="762183FC" w14:textId="77777777" w:rsidR="008F1351" w:rsidRPr="00326298" w:rsidRDefault="00F46F0F" w:rsidP="008F1351">
      <w:pPr>
        <w:widowControl w:val="0"/>
        <w:spacing w:before="120" w:after="120" w:line="240" w:lineRule="auto"/>
        <w:ind w:right="95"/>
        <w:jc w:val="both"/>
        <w:rPr>
          <w:rFonts w:asciiTheme="minorHAnsi" w:hAnsiTheme="minorHAnsi"/>
          <w:bCs/>
          <w:iCs/>
          <w:color w:val="002060"/>
          <w:sz w:val="24"/>
          <w:szCs w:val="24"/>
        </w:rPr>
      </w:pPr>
      <w:r w:rsidRPr="00326298">
        <w:rPr>
          <w:rFonts w:asciiTheme="minorHAnsi" w:hAnsiTheme="minorHAnsi"/>
          <w:b/>
          <w:color w:val="17365D"/>
          <w:sz w:val="24"/>
          <w:szCs w:val="24"/>
        </w:rPr>
        <w:t xml:space="preserve">NB. </w:t>
      </w:r>
      <w:r w:rsidRPr="00326298">
        <w:rPr>
          <w:rFonts w:asciiTheme="minorHAnsi" w:hAnsiTheme="minorHAnsi"/>
          <w:color w:val="17365D"/>
          <w:sz w:val="24"/>
          <w:szCs w:val="24"/>
        </w:rPr>
        <w:t>În contextul prezentului apel de proiecte nu se v</w:t>
      </w:r>
      <w:r w:rsidR="002365B4" w:rsidRPr="00326298">
        <w:rPr>
          <w:rFonts w:asciiTheme="minorHAnsi" w:hAnsiTheme="minorHAnsi"/>
          <w:color w:val="17365D"/>
          <w:sz w:val="24"/>
          <w:szCs w:val="24"/>
        </w:rPr>
        <w:t>or</w:t>
      </w:r>
      <w:r w:rsidRPr="00326298">
        <w:rPr>
          <w:rFonts w:asciiTheme="minorHAnsi" w:hAnsiTheme="minorHAnsi"/>
          <w:color w:val="17365D"/>
          <w:sz w:val="24"/>
          <w:szCs w:val="24"/>
        </w:rPr>
        <w:t xml:space="preserve"> considera dublă finanţare situaţiile în care o persoană din grupu</w:t>
      </w:r>
      <w:r w:rsidR="0059320E" w:rsidRPr="00326298">
        <w:rPr>
          <w:rFonts w:asciiTheme="minorHAnsi" w:hAnsiTheme="minorHAnsi"/>
          <w:color w:val="17365D"/>
          <w:sz w:val="24"/>
          <w:szCs w:val="24"/>
        </w:rPr>
        <w:t>l ţintă (ex. medici de familie)</w:t>
      </w:r>
      <w:r w:rsidRPr="00326298">
        <w:rPr>
          <w:rFonts w:asciiTheme="minorHAnsi" w:hAnsiTheme="minorHAnsi"/>
          <w:b/>
          <w:color w:val="17365D"/>
          <w:sz w:val="24"/>
          <w:szCs w:val="24"/>
        </w:rPr>
        <w:t xml:space="preserve"> </w:t>
      </w:r>
      <w:r w:rsidR="008F1351" w:rsidRPr="00326298">
        <w:rPr>
          <w:rFonts w:asciiTheme="minorHAnsi" w:hAnsiTheme="minorHAnsi"/>
          <w:color w:val="17365D"/>
          <w:sz w:val="24"/>
          <w:szCs w:val="24"/>
        </w:rPr>
        <w:t>beneficiază</w:t>
      </w:r>
      <w:r w:rsidRPr="00326298">
        <w:rPr>
          <w:rFonts w:asciiTheme="minorHAnsi" w:hAnsiTheme="minorHAnsi"/>
          <w:color w:val="17365D"/>
          <w:sz w:val="24"/>
          <w:szCs w:val="24"/>
        </w:rPr>
        <w:t xml:space="preserve"> de programe de formare în domenii diferite (ex. </w:t>
      </w:r>
      <w:r w:rsidR="008F1351" w:rsidRPr="00326298">
        <w:rPr>
          <w:rFonts w:asciiTheme="minorHAnsi" w:hAnsiTheme="minorHAnsi"/>
          <w:color w:val="17365D"/>
          <w:sz w:val="24"/>
          <w:szCs w:val="24"/>
        </w:rPr>
        <w:t xml:space="preserve">hepatite infecţioase, </w:t>
      </w:r>
      <w:r w:rsidR="008F1351" w:rsidRPr="00326298">
        <w:rPr>
          <w:rFonts w:asciiTheme="minorHAnsi" w:hAnsiTheme="minorHAnsi"/>
          <w:bCs/>
          <w:iCs/>
          <w:color w:val="002060"/>
          <w:sz w:val="24"/>
          <w:szCs w:val="24"/>
        </w:rPr>
        <w:t>tuberculoza;  HIV/SIDA, boli pulmonare cronice etc.)</w:t>
      </w:r>
      <w:r w:rsidR="00CC22AC" w:rsidRPr="00326298">
        <w:rPr>
          <w:rFonts w:asciiTheme="minorHAnsi" w:hAnsiTheme="minorHAnsi"/>
          <w:bCs/>
          <w:iCs/>
          <w:color w:val="002060"/>
          <w:sz w:val="24"/>
          <w:szCs w:val="24"/>
        </w:rPr>
        <w:t xml:space="preserve"> în proiecte diferite. </w:t>
      </w:r>
    </w:p>
    <w:p w14:paraId="7E786D9E" w14:textId="77777777" w:rsidR="00F774DA" w:rsidRPr="00353D68" w:rsidRDefault="00F774DA" w:rsidP="00F774DA">
      <w:pPr>
        <w:keepNext/>
        <w:keepLines/>
        <w:spacing w:before="120" w:after="120" w:line="240" w:lineRule="auto"/>
        <w:jc w:val="both"/>
        <w:rPr>
          <w:rFonts w:cs="Times New Roman"/>
          <w:b/>
          <w:color w:val="17365D" w:themeColor="text2" w:themeShade="BF"/>
          <w:sz w:val="24"/>
          <w:szCs w:val="24"/>
        </w:rPr>
      </w:pPr>
      <w:r w:rsidRPr="00353D68">
        <w:rPr>
          <w:b/>
          <w:iCs/>
          <w:color w:val="17365D" w:themeColor="text2" w:themeShade="BF"/>
          <w:sz w:val="24"/>
          <w:szCs w:val="24"/>
        </w:rPr>
        <w:t>Minimul obligatoriu pentru grupul țintă vizat de proiect (element de eligibilitate proiect)</w:t>
      </w:r>
    </w:p>
    <w:p w14:paraId="6D124686" w14:textId="09FA0BD6" w:rsidR="00F774DA" w:rsidRPr="00353D68" w:rsidRDefault="00F774DA" w:rsidP="00A058E5">
      <w:pPr>
        <w:numPr>
          <w:ilvl w:val="0"/>
          <w:numId w:val="42"/>
        </w:numPr>
        <w:spacing w:before="120" w:after="120" w:line="240" w:lineRule="auto"/>
        <w:jc w:val="both"/>
        <w:rPr>
          <w:iCs/>
          <w:color w:val="17365D" w:themeColor="text2" w:themeShade="BF"/>
          <w:sz w:val="24"/>
          <w:szCs w:val="24"/>
        </w:rPr>
      </w:pPr>
      <w:r w:rsidRPr="00353D68">
        <w:rPr>
          <w:iCs/>
          <w:color w:val="17365D" w:themeColor="text2" w:themeShade="BF"/>
          <w:sz w:val="24"/>
          <w:szCs w:val="24"/>
        </w:rPr>
        <w:t xml:space="preserve">Pentru proiectele implementate în </w:t>
      </w:r>
      <w:r w:rsidRPr="00353D68">
        <w:rPr>
          <w:b/>
          <w:iCs/>
          <w:color w:val="17365D" w:themeColor="text2" w:themeShade="BF"/>
          <w:sz w:val="24"/>
          <w:szCs w:val="24"/>
        </w:rPr>
        <w:t>regiunile mai puțin dezvoltate</w:t>
      </w:r>
      <w:r w:rsidRPr="00353D68">
        <w:rPr>
          <w:iCs/>
          <w:color w:val="17365D" w:themeColor="text2" w:themeShade="BF"/>
          <w:sz w:val="24"/>
          <w:szCs w:val="24"/>
        </w:rPr>
        <w:t xml:space="preserve">, minimul obligatoriu pentru grupul țintă </w:t>
      </w:r>
      <w:r w:rsidR="00A058E5">
        <w:rPr>
          <w:iCs/>
          <w:color w:val="17365D" w:themeColor="text2" w:themeShade="BF"/>
          <w:sz w:val="24"/>
          <w:szCs w:val="24"/>
        </w:rPr>
        <w:t>p</w:t>
      </w:r>
      <w:r w:rsidR="00A058E5" w:rsidRPr="00A058E5">
        <w:rPr>
          <w:iCs/>
          <w:color w:val="17365D" w:themeColor="text2" w:themeShade="BF"/>
          <w:sz w:val="24"/>
          <w:szCs w:val="24"/>
        </w:rPr>
        <w:t xml:space="preserve">ersoane care vor beneficia de cursuri de formare / schimb de bune practici </w:t>
      </w:r>
      <w:r w:rsidRPr="00353D68">
        <w:rPr>
          <w:iCs/>
          <w:color w:val="17365D" w:themeColor="text2" w:themeShade="BF"/>
          <w:sz w:val="24"/>
          <w:szCs w:val="24"/>
        </w:rPr>
        <w:t>(indicatorul de realizare 4S</w:t>
      </w:r>
      <w:r>
        <w:rPr>
          <w:iCs/>
          <w:color w:val="17365D" w:themeColor="text2" w:themeShade="BF"/>
          <w:sz w:val="24"/>
          <w:szCs w:val="24"/>
        </w:rPr>
        <w:t>55</w:t>
      </w:r>
      <w:r w:rsidRPr="00353D68">
        <w:rPr>
          <w:iCs/>
          <w:color w:val="17365D" w:themeColor="text2" w:themeShade="BF"/>
          <w:sz w:val="24"/>
          <w:szCs w:val="24"/>
        </w:rPr>
        <w:t xml:space="preserve">) este de </w:t>
      </w:r>
      <w:r w:rsidR="005A1B73">
        <w:rPr>
          <w:iCs/>
          <w:color w:val="17365D" w:themeColor="text2" w:themeShade="BF"/>
          <w:sz w:val="24"/>
          <w:szCs w:val="24"/>
        </w:rPr>
        <w:t>1000</w:t>
      </w:r>
      <w:r w:rsidRPr="00353D68">
        <w:rPr>
          <w:b/>
          <w:iCs/>
          <w:color w:val="17365D" w:themeColor="text2" w:themeShade="BF"/>
          <w:sz w:val="24"/>
          <w:szCs w:val="24"/>
        </w:rPr>
        <w:t xml:space="preserve"> persoane</w:t>
      </w:r>
      <w:r w:rsidRPr="00353D68">
        <w:rPr>
          <w:iCs/>
          <w:color w:val="17365D" w:themeColor="text2" w:themeShade="BF"/>
          <w:sz w:val="24"/>
          <w:szCs w:val="24"/>
        </w:rPr>
        <w:t>.</w:t>
      </w:r>
    </w:p>
    <w:p w14:paraId="712873E5" w14:textId="58A4D381" w:rsidR="00F774DA" w:rsidRPr="00353D68" w:rsidRDefault="00F774DA" w:rsidP="00F774DA">
      <w:pPr>
        <w:numPr>
          <w:ilvl w:val="0"/>
          <w:numId w:val="42"/>
        </w:numPr>
        <w:spacing w:before="120" w:after="120" w:line="240" w:lineRule="auto"/>
        <w:jc w:val="both"/>
        <w:rPr>
          <w:iCs/>
          <w:color w:val="17365D" w:themeColor="text2" w:themeShade="BF"/>
          <w:sz w:val="24"/>
          <w:szCs w:val="24"/>
        </w:rPr>
      </w:pPr>
      <w:r w:rsidRPr="00353D68">
        <w:rPr>
          <w:iCs/>
          <w:color w:val="17365D" w:themeColor="text2" w:themeShade="BF"/>
          <w:sz w:val="24"/>
          <w:szCs w:val="24"/>
        </w:rPr>
        <w:t xml:space="preserve">Pentru proiectele implementate în </w:t>
      </w:r>
      <w:r w:rsidRPr="00353D68">
        <w:rPr>
          <w:b/>
          <w:iCs/>
          <w:color w:val="17365D" w:themeColor="text2" w:themeShade="BF"/>
          <w:sz w:val="24"/>
          <w:szCs w:val="24"/>
        </w:rPr>
        <w:t>regiunea dezvoltată</w:t>
      </w:r>
      <w:r w:rsidRPr="00353D68">
        <w:rPr>
          <w:iCs/>
          <w:color w:val="17365D" w:themeColor="text2" w:themeShade="BF"/>
          <w:sz w:val="24"/>
          <w:szCs w:val="24"/>
        </w:rPr>
        <w:t xml:space="preserve"> (București-Ilfov), minimul obligatoriu pentru grupul țintă </w:t>
      </w:r>
      <w:r w:rsidR="00A058E5">
        <w:rPr>
          <w:iCs/>
          <w:color w:val="17365D" w:themeColor="text2" w:themeShade="BF"/>
          <w:sz w:val="24"/>
          <w:szCs w:val="24"/>
        </w:rPr>
        <w:t>p</w:t>
      </w:r>
      <w:r w:rsidR="00A058E5" w:rsidRPr="00A058E5">
        <w:rPr>
          <w:iCs/>
          <w:color w:val="17365D" w:themeColor="text2" w:themeShade="BF"/>
          <w:sz w:val="24"/>
          <w:szCs w:val="24"/>
        </w:rPr>
        <w:t xml:space="preserve">ersoane care vor beneficia de cursuri de formare / schimb de bune practici </w:t>
      </w:r>
      <w:r w:rsidRPr="00353D68">
        <w:rPr>
          <w:iCs/>
          <w:color w:val="17365D" w:themeColor="text2" w:themeShade="BF"/>
          <w:sz w:val="24"/>
          <w:szCs w:val="24"/>
        </w:rPr>
        <w:t>(indicatorul de realizare 4S</w:t>
      </w:r>
      <w:r w:rsidR="00806447">
        <w:rPr>
          <w:iCs/>
          <w:color w:val="17365D" w:themeColor="text2" w:themeShade="BF"/>
          <w:sz w:val="24"/>
          <w:szCs w:val="24"/>
        </w:rPr>
        <w:t>55</w:t>
      </w:r>
      <w:r w:rsidRPr="00353D68">
        <w:rPr>
          <w:iCs/>
          <w:color w:val="17365D" w:themeColor="text2" w:themeShade="BF"/>
          <w:sz w:val="24"/>
          <w:szCs w:val="24"/>
        </w:rPr>
        <w:t xml:space="preserve">) este </w:t>
      </w:r>
      <w:r w:rsidR="005A1B73">
        <w:rPr>
          <w:b/>
          <w:iCs/>
          <w:color w:val="17365D" w:themeColor="text2" w:themeShade="BF"/>
          <w:sz w:val="24"/>
          <w:szCs w:val="24"/>
        </w:rPr>
        <w:t>100</w:t>
      </w:r>
      <w:r w:rsidRPr="00353D68">
        <w:rPr>
          <w:b/>
          <w:iCs/>
          <w:color w:val="17365D" w:themeColor="text2" w:themeShade="BF"/>
          <w:sz w:val="24"/>
          <w:szCs w:val="24"/>
        </w:rPr>
        <w:t xml:space="preserve"> persoane.</w:t>
      </w:r>
    </w:p>
    <w:p w14:paraId="270F07FC" w14:textId="77777777" w:rsidR="003B4BA5" w:rsidRPr="00421C20" w:rsidRDefault="003B4BA5" w:rsidP="00421C20">
      <w:pPr>
        <w:jc w:val="both"/>
      </w:pPr>
    </w:p>
    <w:p w14:paraId="1B49B9BB" w14:textId="77777777" w:rsidR="000474AA" w:rsidRPr="00326298" w:rsidRDefault="005564EF" w:rsidP="008F1351">
      <w:pPr>
        <w:pStyle w:val="Heading2"/>
        <w:spacing w:before="120" w:after="120" w:line="240" w:lineRule="auto"/>
        <w:jc w:val="both"/>
        <w:rPr>
          <w:rFonts w:asciiTheme="minorHAnsi" w:hAnsiTheme="minorHAnsi" w:cs="Calibri"/>
          <w:b/>
          <w:bCs/>
          <w:color w:val="17365D"/>
          <w:sz w:val="24"/>
          <w:szCs w:val="24"/>
        </w:rPr>
      </w:pPr>
      <w:bookmarkStart w:id="42" w:name="_Toc457472953"/>
      <w:r w:rsidRPr="00326298">
        <w:rPr>
          <w:rFonts w:asciiTheme="minorHAnsi" w:hAnsiTheme="minorHAnsi" w:cs="Calibri"/>
          <w:b/>
          <w:bCs/>
          <w:color w:val="17365D"/>
          <w:sz w:val="24"/>
          <w:szCs w:val="24"/>
        </w:rPr>
        <w:t>1.8</w:t>
      </w:r>
      <w:r w:rsidR="000474AA" w:rsidRPr="00326298">
        <w:rPr>
          <w:rFonts w:asciiTheme="minorHAnsi" w:hAnsiTheme="minorHAnsi" w:cs="Calibri"/>
          <w:b/>
          <w:bCs/>
          <w:color w:val="17365D"/>
          <w:sz w:val="24"/>
          <w:szCs w:val="24"/>
        </w:rPr>
        <w:t>. Indicatori specifici de program</w:t>
      </w:r>
      <w:bookmarkEnd w:id="42"/>
    </w:p>
    <w:p w14:paraId="7666ECD5"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Fiecare proiect propus va include </w:t>
      </w:r>
      <w:r w:rsidRPr="00326298">
        <w:rPr>
          <w:rFonts w:asciiTheme="minorHAnsi" w:hAnsiTheme="minorHAnsi"/>
          <w:b/>
          <w:bCs/>
          <w:color w:val="17365D"/>
          <w:sz w:val="24"/>
          <w:szCs w:val="24"/>
          <w:u w:val="single"/>
        </w:rPr>
        <w:t>atât</w:t>
      </w:r>
      <w:r w:rsidRPr="00326298">
        <w:rPr>
          <w:rFonts w:asciiTheme="minorHAnsi" w:hAnsiTheme="minorHAnsi"/>
          <w:color w:val="17365D"/>
          <w:sz w:val="24"/>
          <w:szCs w:val="24"/>
        </w:rPr>
        <w:t xml:space="preserve"> indicatorul de realizare</w:t>
      </w:r>
      <w:r w:rsidR="0091090F" w:rsidRPr="00326298">
        <w:rPr>
          <w:rFonts w:asciiTheme="minorHAnsi" w:hAnsiTheme="minorHAnsi"/>
          <w:color w:val="17365D"/>
          <w:sz w:val="24"/>
          <w:szCs w:val="24"/>
        </w:rPr>
        <w:t xml:space="preserve"> </w:t>
      </w:r>
      <w:r w:rsidRPr="00326298">
        <w:rPr>
          <w:rFonts w:asciiTheme="minorHAnsi" w:hAnsiTheme="minorHAnsi"/>
          <w:color w:val="17365D"/>
          <w:sz w:val="24"/>
          <w:szCs w:val="24"/>
          <w:shd w:val="clear" w:color="auto" w:fill="FFFFFF"/>
        </w:rPr>
        <w:t>(</w:t>
      </w:r>
      <w:r w:rsidRPr="00326298">
        <w:rPr>
          <w:rFonts w:asciiTheme="minorHAnsi" w:hAnsiTheme="minorHAnsi"/>
          <w:b/>
          <w:bCs/>
          <w:color w:val="17365D"/>
          <w:sz w:val="24"/>
          <w:szCs w:val="24"/>
          <w:shd w:val="clear" w:color="auto" w:fill="FFFFFF"/>
        </w:rPr>
        <w:t>4S55/4S55.1.),</w:t>
      </w:r>
      <w:r w:rsidRPr="00326298">
        <w:rPr>
          <w:rFonts w:asciiTheme="minorHAnsi" w:hAnsiTheme="minorHAnsi"/>
          <w:color w:val="17365D"/>
          <w:sz w:val="24"/>
          <w:szCs w:val="24"/>
        </w:rPr>
        <w:t xml:space="preserve"> cât și indicatorul de rezultat </w:t>
      </w:r>
      <w:r w:rsidR="00E479D7" w:rsidRPr="00326298">
        <w:rPr>
          <w:rFonts w:asciiTheme="minorHAnsi" w:hAnsiTheme="minorHAnsi"/>
          <w:color w:val="17365D"/>
          <w:sz w:val="24"/>
          <w:szCs w:val="24"/>
        </w:rPr>
        <w:t xml:space="preserve">pe termen scurt </w:t>
      </w:r>
      <w:r w:rsidRPr="00326298">
        <w:rPr>
          <w:rFonts w:asciiTheme="minorHAnsi" w:hAnsiTheme="minorHAnsi"/>
          <w:color w:val="17365D"/>
          <w:sz w:val="24"/>
          <w:szCs w:val="24"/>
        </w:rPr>
        <w:t>(</w:t>
      </w:r>
      <w:r w:rsidRPr="00326298">
        <w:rPr>
          <w:rFonts w:asciiTheme="minorHAnsi" w:hAnsiTheme="minorHAnsi"/>
          <w:b/>
          <w:bCs/>
          <w:color w:val="17365D"/>
          <w:sz w:val="24"/>
          <w:szCs w:val="24"/>
        </w:rPr>
        <w:t xml:space="preserve">4S48/4S48.1). </w:t>
      </w:r>
      <w:r w:rsidRPr="00326298">
        <w:rPr>
          <w:rFonts w:asciiTheme="minorHAnsi" w:hAnsiTheme="minorHAnsi"/>
          <w:color w:val="17365D"/>
          <w:sz w:val="24"/>
          <w:szCs w:val="24"/>
        </w:rPr>
        <w:t xml:space="preserve">Fiecare proiect va include ținte pentru indicatorii de </w:t>
      </w:r>
      <w:r w:rsidRPr="00326298">
        <w:rPr>
          <w:rFonts w:asciiTheme="minorHAnsi" w:hAnsiTheme="minorHAnsi"/>
          <w:color w:val="17365D"/>
          <w:sz w:val="24"/>
          <w:szCs w:val="24"/>
        </w:rPr>
        <w:lastRenderedPageBreak/>
        <w:t xml:space="preserve">realizare și de rezultat </w:t>
      </w:r>
      <w:r w:rsidR="00E479D7" w:rsidRPr="00326298">
        <w:rPr>
          <w:rFonts w:asciiTheme="minorHAnsi" w:hAnsiTheme="minorHAnsi"/>
          <w:color w:val="17365D"/>
          <w:sz w:val="24"/>
          <w:szCs w:val="24"/>
        </w:rPr>
        <w:t>pe termen scurt</w:t>
      </w:r>
      <w:r w:rsidRPr="00326298">
        <w:rPr>
          <w:rFonts w:asciiTheme="minorHAnsi" w:hAnsiTheme="minorHAnsi"/>
          <w:color w:val="17365D"/>
          <w:sz w:val="24"/>
          <w:szCs w:val="24"/>
        </w:rPr>
        <w:t xml:space="preserve"> aplicabili atât pentru regiunile mai puțin dezvoltate (90% din numărul total al specialiștilor din domeniul medical), cât si pentru regiunea dezvoltată (10% din numărul total al specialiștilor din domeniul medical).</w:t>
      </w:r>
    </w:p>
    <w:p w14:paraId="6598A688" w14:textId="77777777" w:rsidR="000474AA" w:rsidRPr="00326298" w:rsidRDefault="000474AA" w:rsidP="008F1351">
      <w:pPr>
        <w:spacing w:before="120" w:after="120" w:line="240" w:lineRule="auto"/>
        <w:jc w:val="both"/>
        <w:rPr>
          <w:rFonts w:asciiTheme="minorHAnsi" w:hAnsiTheme="minorHAnsi"/>
          <w:color w:val="17365D"/>
          <w:sz w:val="24"/>
          <w:szCs w:val="24"/>
        </w:rPr>
      </w:pPr>
    </w:p>
    <w:p w14:paraId="2C3992B0" w14:textId="77777777" w:rsidR="000474AA" w:rsidRPr="00326298" w:rsidRDefault="000474AA" w:rsidP="008F1351">
      <w:pPr>
        <w:spacing w:before="120" w:after="120" w:line="240" w:lineRule="auto"/>
        <w:jc w:val="both"/>
        <w:rPr>
          <w:rFonts w:asciiTheme="minorHAnsi" w:hAnsiTheme="minorHAnsi"/>
          <w:color w:val="17365D"/>
          <w:sz w:val="24"/>
          <w:szCs w:val="24"/>
        </w:rPr>
        <w:sectPr w:rsidR="000474AA" w:rsidRPr="00326298" w:rsidSect="005A61A9">
          <w:headerReference w:type="default" r:id="rId16"/>
          <w:footerReference w:type="default" r:id="rId17"/>
          <w:pgSz w:w="12240" w:h="15840"/>
          <w:pgMar w:top="1440" w:right="1440" w:bottom="284" w:left="1440" w:header="720" w:footer="720" w:gutter="0"/>
          <w:cols w:space="720"/>
          <w:docGrid w:linePitch="360"/>
        </w:sectPr>
      </w:pPr>
    </w:p>
    <w:p w14:paraId="37BD3744"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lastRenderedPageBreak/>
        <w:t xml:space="preserve">Țintele minime obligatorii pentru indicatorii de realizare/ rezultat </w:t>
      </w:r>
      <w:r w:rsidR="0059320E" w:rsidRPr="00326298">
        <w:rPr>
          <w:rFonts w:asciiTheme="minorHAnsi" w:hAnsiTheme="minorHAnsi"/>
          <w:color w:val="17365D"/>
          <w:sz w:val="24"/>
          <w:szCs w:val="24"/>
        </w:rPr>
        <w:t xml:space="preserve">pe termen scurt </w:t>
      </w:r>
      <w:r w:rsidRPr="00326298">
        <w:rPr>
          <w:rFonts w:asciiTheme="minorHAnsi" w:hAnsiTheme="minorHAnsi"/>
          <w:color w:val="17365D"/>
          <w:sz w:val="24"/>
          <w:szCs w:val="24"/>
        </w:rPr>
        <w:t>sunt următoarele (pe regiuni de dezvoltare):</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6"/>
        <w:gridCol w:w="1184"/>
        <w:gridCol w:w="2769"/>
        <w:gridCol w:w="1949"/>
        <w:gridCol w:w="886"/>
        <w:gridCol w:w="1276"/>
        <w:gridCol w:w="2267"/>
        <w:gridCol w:w="3345"/>
      </w:tblGrid>
      <w:tr w:rsidR="000474AA" w:rsidRPr="00012009" w14:paraId="540FB4C6" w14:textId="77777777" w:rsidTr="004557FE">
        <w:trPr>
          <w:tblHeader/>
        </w:trPr>
        <w:tc>
          <w:tcPr>
            <w:tcW w:w="2288" w:type="pct"/>
            <w:gridSpan w:val="4"/>
            <w:shd w:val="clear" w:color="auto" w:fill="EEECE1"/>
          </w:tcPr>
          <w:p w14:paraId="70FDF08F"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 xml:space="preserve">Indicatori de rezultat </w:t>
            </w:r>
            <w:r w:rsidR="00E479D7" w:rsidRPr="00326298">
              <w:rPr>
                <w:rFonts w:asciiTheme="minorHAnsi" w:hAnsiTheme="minorHAnsi"/>
                <w:b/>
                <w:bCs/>
                <w:color w:val="17365D"/>
                <w:sz w:val="24"/>
                <w:szCs w:val="24"/>
              </w:rPr>
              <w:t>pe termen scurt</w:t>
            </w:r>
          </w:p>
        </w:tc>
        <w:tc>
          <w:tcPr>
            <w:tcW w:w="2712" w:type="pct"/>
            <w:gridSpan w:val="4"/>
            <w:shd w:val="clear" w:color="auto" w:fill="EEECE1"/>
          </w:tcPr>
          <w:p w14:paraId="59029B61"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Indicatori de realizare</w:t>
            </w:r>
          </w:p>
        </w:tc>
      </w:tr>
      <w:tr w:rsidR="000474AA" w:rsidRPr="00012009" w14:paraId="17EA7D7F" w14:textId="77777777" w:rsidTr="00874627">
        <w:trPr>
          <w:tblHeader/>
        </w:trPr>
        <w:tc>
          <w:tcPr>
            <w:tcW w:w="229" w:type="pct"/>
            <w:shd w:val="clear" w:color="auto" w:fill="EEECE1"/>
          </w:tcPr>
          <w:p w14:paraId="7996F647"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Cod</w:t>
            </w:r>
          </w:p>
        </w:tc>
        <w:tc>
          <w:tcPr>
            <w:tcW w:w="413" w:type="pct"/>
            <w:shd w:val="clear" w:color="auto" w:fill="EEECE1"/>
          </w:tcPr>
          <w:p w14:paraId="2F7306A4"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Regiune de dezvoltare</w:t>
            </w:r>
          </w:p>
        </w:tc>
        <w:tc>
          <w:tcPr>
            <w:tcW w:w="966" w:type="pct"/>
            <w:shd w:val="clear" w:color="auto" w:fill="EEECE1"/>
          </w:tcPr>
          <w:p w14:paraId="6AD29D5D"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Denumire indicator</w:t>
            </w:r>
          </w:p>
        </w:tc>
        <w:tc>
          <w:tcPr>
            <w:tcW w:w="680" w:type="pct"/>
            <w:shd w:val="clear" w:color="auto" w:fill="EEECE1"/>
          </w:tcPr>
          <w:p w14:paraId="2CEBE62F"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Ţinta minimă solicitată</w:t>
            </w:r>
          </w:p>
        </w:tc>
        <w:tc>
          <w:tcPr>
            <w:tcW w:w="309" w:type="pct"/>
            <w:shd w:val="clear" w:color="auto" w:fill="EEECE1"/>
          </w:tcPr>
          <w:p w14:paraId="70EA540A"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Cod</w:t>
            </w:r>
          </w:p>
        </w:tc>
        <w:tc>
          <w:tcPr>
            <w:tcW w:w="445" w:type="pct"/>
            <w:shd w:val="clear" w:color="auto" w:fill="EEECE1"/>
          </w:tcPr>
          <w:p w14:paraId="68A701F6"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Regiune de dezvoltare</w:t>
            </w:r>
          </w:p>
        </w:tc>
        <w:tc>
          <w:tcPr>
            <w:tcW w:w="791" w:type="pct"/>
            <w:shd w:val="clear" w:color="auto" w:fill="EEECE1"/>
          </w:tcPr>
          <w:p w14:paraId="6A031DCB"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Denumire indicator</w:t>
            </w:r>
          </w:p>
        </w:tc>
        <w:tc>
          <w:tcPr>
            <w:tcW w:w="1167" w:type="pct"/>
            <w:shd w:val="clear" w:color="auto" w:fill="EEECE1"/>
          </w:tcPr>
          <w:p w14:paraId="149AF660" w14:textId="77777777" w:rsidR="000474AA" w:rsidRPr="00326298" w:rsidRDefault="000474AA" w:rsidP="0059320E">
            <w:pPr>
              <w:spacing w:before="120" w:after="120" w:line="240" w:lineRule="auto"/>
              <w:jc w:val="center"/>
              <w:rPr>
                <w:rFonts w:asciiTheme="minorHAnsi" w:hAnsiTheme="minorHAnsi"/>
                <w:b/>
                <w:bCs/>
                <w:color w:val="17365D"/>
                <w:sz w:val="24"/>
                <w:szCs w:val="24"/>
              </w:rPr>
            </w:pPr>
            <w:r w:rsidRPr="00326298">
              <w:rPr>
                <w:rFonts w:asciiTheme="minorHAnsi" w:hAnsiTheme="minorHAnsi"/>
                <w:b/>
                <w:bCs/>
                <w:color w:val="17365D"/>
                <w:sz w:val="24"/>
                <w:szCs w:val="24"/>
              </w:rPr>
              <w:t>Ţinta minimă solicitată</w:t>
            </w:r>
          </w:p>
        </w:tc>
      </w:tr>
      <w:tr w:rsidR="000474AA" w:rsidRPr="00012009" w14:paraId="56BB4EF6" w14:textId="77777777" w:rsidTr="00874627">
        <w:tc>
          <w:tcPr>
            <w:tcW w:w="229" w:type="pct"/>
          </w:tcPr>
          <w:p w14:paraId="19DD2298"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4S48</w:t>
            </w:r>
          </w:p>
        </w:tc>
        <w:tc>
          <w:tcPr>
            <w:tcW w:w="413" w:type="pct"/>
          </w:tcPr>
          <w:p w14:paraId="5384D033"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Regiuni mai puțin dezvoltate</w:t>
            </w:r>
          </w:p>
          <w:p w14:paraId="29340A19" w14:textId="77777777" w:rsidR="00B04876" w:rsidRPr="00326298" w:rsidRDefault="00B04876" w:rsidP="008F1351">
            <w:pPr>
              <w:spacing w:before="120" w:after="120" w:line="240" w:lineRule="auto"/>
              <w:jc w:val="both"/>
              <w:rPr>
                <w:rFonts w:asciiTheme="minorHAnsi" w:hAnsiTheme="minorHAnsi"/>
                <w:color w:val="17365D"/>
                <w:sz w:val="24"/>
                <w:szCs w:val="24"/>
              </w:rPr>
            </w:pPr>
          </w:p>
          <w:p w14:paraId="4C742531"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Regiune dezvoltată</w:t>
            </w:r>
          </w:p>
        </w:tc>
        <w:tc>
          <w:tcPr>
            <w:tcW w:w="966" w:type="pct"/>
          </w:tcPr>
          <w:p w14:paraId="1EC3A6EA"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4S48</w:t>
            </w:r>
            <w:r w:rsidRPr="00326298">
              <w:rPr>
                <w:rFonts w:asciiTheme="minorHAnsi" w:hAnsiTheme="minorHAnsi"/>
                <w:color w:val="17365D"/>
                <w:sz w:val="24"/>
                <w:szCs w:val="24"/>
              </w:rPr>
              <w:t xml:space="preserve"> Persoane care și-au îmbunătățit nivelul de calificare/ certificate urmare a sprijinului primit</w:t>
            </w:r>
          </w:p>
          <w:p w14:paraId="52E717E1" w14:textId="77777777" w:rsidR="000474AA" w:rsidRPr="00326298" w:rsidRDefault="000474AA" w:rsidP="008102BF">
            <w:pPr>
              <w:numPr>
                <w:ilvl w:val="0"/>
                <w:numId w:val="8"/>
              </w:num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4S48.</w:t>
            </w:r>
            <w:r w:rsidRPr="00326298">
              <w:rPr>
                <w:rFonts w:asciiTheme="minorHAnsi" w:hAnsiTheme="minorHAnsi"/>
                <w:b/>
                <w:bCs/>
                <w:color w:val="C00000"/>
                <w:sz w:val="24"/>
                <w:szCs w:val="24"/>
              </w:rPr>
              <w:t>2.</w:t>
            </w:r>
            <w:r w:rsidR="001379C2" w:rsidRPr="00326298">
              <w:rPr>
                <w:rFonts w:asciiTheme="minorHAnsi" w:hAnsiTheme="minorHAnsi"/>
                <w:b/>
                <w:bCs/>
                <w:color w:val="C00000"/>
                <w:sz w:val="24"/>
                <w:szCs w:val="24"/>
              </w:rPr>
              <w:t xml:space="preserve"> </w:t>
            </w:r>
            <w:r w:rsidRPr="00326298">
              <w:rPr>
                <w:rFonts w:asciiTheme="minorHAnsi" w:hAnsiTheme="minorHAnsi"/>
                <w:color w:val="17365D"/>
                <w:sz w:val="24"/>
                <w:szCs w:val="24"/>
              </w:rPr>
              <w:t>Persoane</w:t>
            </w:r>
            <w:r w:rsidR="001379C2" w:rsidRPr="00326298">
              <w:rPr>
                <w:rFonts w:asciiTheme="minorHAnsi" w:hAnsiTheme="minorHAnsi"/>
                <w:color w:val="17365D"/>
                <w:sz w:val="24"/>
                <w:szCs w:val="24"/>
              </w:rPr>
              <w:t xml:space="preserve"> </w:t>
            </w:r>
            <w:r w:rsidRPr="00326298">
              <w:rPr>
                <w:rFonts w:asciiTheme="minorHAnsi" w:hAnsiTheme="minorHAnsi"/>
                <w:color w:val="17365D"/>
                <w:sz w:val="24"/>
                <w:szCs w:val="24"/>
              </w:rPr>
              <w:t xml:space="preserve">care și-au îmbunătățit nivelul de calificare/ certificate urmare a sprijinului primit, </w:t>
            </w:r>
            <w:r w:rsidRPr="00326298">
              <w:rPr>
                <w:rFonts w:asciiTheme="minorHAnsi" w:hAnsiTheme="minorHAnsi"/>
                <w:b/>
                <w:bCs/>
                <w:color w:val="17365D"/>
                <w:sz w:val="24"/>
                <w:szCs w:val="24"/>
              </w:rPr>
              <w:t>din</w:t>
            </w:r>
            <w:r w:rsidR="00EE3058" w:rsidRPr="00326298">
              <w:rPr>
                <w:rFonts w:asciiTheme="minorHAnsi" w:hAnsiTheme="minorHAnsi"/>
                <w:b/>
                <w:bCs/>
                <w:color w:val="17365D"/>
                <w:sz w:val="24"/>
                <w:szCs w:val="24"/>
              </w:rPr>
              <w:t xml:space="preserve"> care:</w:t>
            </w:r>
            <w:r w:rsidRPr="00326298">
              <w:rPr>
                <w:rFonts w:asciiTheme="minorHAnsi" w:hAnsiTheme="minorHAnsi"/>
                <w:b/>
                <w:bCs/>
                <w:color w:val="17365D"/>
                <w:sz w:val="24"/>
                <w:szCs w:val="24"/>
              </w:rPr>
              <w:t xml:space="preserve"> </w:t>
            </w:r>
            <w:r w:rsidR="00EE3058" w:rsidRPr="00326298">
              <w:rPr>
                <w:rFonts w:asciiTheme="minorHAnsi" w:hAnsiTheme="minorHAnsi"/>
                <w:b/>
                <w:bCs/>
                <w:color w:val="17365D"/>
                <w:sz w:val="24"/>
                <w:szCs w:val="24"/>
              </w:rPr>
              <w:t xml:space="preserve">Din </w:t>
            </w:r>
            <w:r w:rsidRPr="00326298">
              <w:rPr>
                <w:rFonts w:asciiTheme="minorHAnsi" w:hAnsiTheme="minorHAnsi"/>
                <w:b/>
                <w:bCs/>
                <w:color w:val="17365D"/>
                <w:sz w:val="24"/>
                <w:szCs w:val="24"/>
              </w:rPr>
              <w:t>sectorul medical</w:t>
            </w:r>
          </w:p>
          <w:p w14:paraId="068BE769" w14:textId="77777777" w:rsidR="000474AA" w:rsidRPr="00326298" w:rsidRDefault="000474AA" w:rsidP="008F1351">
            <w:pPr>
              <w:spacing w:before="120" w:after="120" w:line="240" w:lineRule="auto"/>
              <w:ind w:left="360"/>
              <w:jc w:val="both"/>
              <w:rPr>
                <w:rFonts w:asciiTheme="minorHAnsi" w:hAnsiTheme="minorHAnsi"/>
                <w:b/>
                <w:bCs/>
                <w:color w:val="17365D"/>
                <w:sz w:val="24"/>
                <w:szCs w:val="24"/>
              </w:rPr>
            </w:pPr>
          </w:p>
        </w:tc>
        <w:tc>
          <w:tcPr>
            <w:tcW w:w="680" w:type="pct"/>
          </w:tcPr>
          <w:p w14:paraId="4039645C" w14:textId="77777777" w:rsidR="00330C75" w:rsidRPr="00326298" w:rsidRDefault="000474AA" w:rsidP="008102BF">
            <w:pPr>
              <w:numPr>
                <w:ilvl w:val="0"/>
                <w:numId w:val="8"/>
              </w:num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Ținta</w:t>
            </w:r>
            <w:r w:rsidRPr="00326298">
              <w:rPr>
                <w:rFonts w:asciiTheme="minorHAnsi" w:hAnsiTheme="minorHAnsi"/>
                <w:color w:val="17365D"/>
                <w:sz w:val="24"/>
                <w:szCs w:val="24"/>
              </w:rPr>
              <w:t xml:space="preserve"> minimă </w:t>
            </w:r>
            <w:r w:rsidR="00330C75" w:rsidRPr="00326298">
              <w:rPr>
                <w:rFonts w:asciiTheme="minorHAnsi" w:hAnsiTheme="minorHAnsi"/>
                <w:color w:val="17365D"/>
                <w:sz w:val="24"/>
                <w:szCs w:val="24"/>
              </w:rPr>
              <w:t xml:space="preserve">a indicatorului </w:t>
            </w:r>
            <w:r w:rsidRPr="00326298">
              <w:rPr>
                <w:rFonts w:asciiTheme="minorHAnsi" w:hAnsiTheme="minorHAnsi"/>
                <w:b/>
                <w:bCs/>
                <w:color w:val="17365D"/>
                <w:sz w:val="24"/>
                <w:szCs w:val="24"/>
              </w:rPr>
              <w:t xml:space="preserve">4S48 </w:t>
            </w:r>
            <w:r w:rsidRPr="00326298">
              <w:rPr>
                <w:rFonts w:asciiTheme="minorHAnsi" w:hAnsiTheme="minorHAnsi"/>
                <w:color w:val="17365D"/>
                <w:sz w:val="24"/>
                <w:szCs w:val="24"/>
              </w:rPr>
              <w:t xml:space="preserve">este </w:t>
            </w:r>
            <w:r w:rsidR="00EE2E10" w:rsidRPr="00326298">
              <w:rPr>
                <w:rFonts w:asciiTheme="minorHAnsi" w:hAnsiTheme="minorHAnsi"/>
                <w:color w:val="17365D"/>
                <w:sz w:val="24"/>
                <w:szCs w:val="24"/>
              </w:rPr>
              <w:t xml:space="preserve">de </w:t>
            </w:r>
            <w:r w:rsidRPr="00326298">
              <w:rPr>
                <w:rFonts w:asciiTheme="minorHAnsi" w:hAnsiTheme="minorHAnsi"/>
                <w:color w:val="17365D"/>
                <w:sz w:val="24"/>
                <w:szCs w:val="24"/>
              </w:rPr>
              <w:t xml:space="preserve">80% din ținta indicatorului </w:t>
            </w:r>
            <w:r w:rsidRPr="00326298">
              <w:rPr>
                <w:rFonts w:asciiTheme="minorHAnsi" w:hAnsiTheme="minorHAnsi"/>
                <w:b/>
                <w:bCs/>
                <w:color w:val="17365D"/>
                <w:sz w:val="24"/>
                <w:szCs w:val="24"/>
              </w:rPr>
              <w:t>4S55</w:t>
            </w:r>
            <w:r w:rsidR="00330C75" w:rsidRPr="00326298">
              <w:rPr>
                <w:rFonts w:asciiTheme="minorHAnsi" w:hAnsiTheme="minorHAnsi"/>
                <w:b/>
                <w:bCs/>
                <w:color w:val="17365D"/>
                <w:sz w:val="24"/>
                <w:szCs w:val="24"/>
              </w:rPr>
              <w:t>, pe fiecare dintre regiunile de dezvoltare vizate (</w:t>
            </w:r>
            <w:r w:rsidR="00330C75" w:rsidRPr="00326298">
              <w:rPr>
                <w:rFonts w:asciiTheme="minorHAnsi" w:hAnsiTheme="minorHAnsi"/>
                <w:color w:val="17365D"/>
                <w:sz w:val="24"/>
                <w:szCs w:val="24"/>
              </w:rPr>
              <w:t>Regiuni mai puțin dezvoltate; Regiune dezvoltată)</w:t>
            </w:r>
          </w:p>
          <w:p w14:paraId="74CC069E" w14:textId="77777777" w:rsidR="000474AA" w:rsidRPr="00326298" w:rsidRDefault="000474AA" w:rsidP="008F1351">
            <w:pPr>
              <w:spacing w:before="120" w:after="120" w:line="240" w:lineRule="auto"/>
              <w:jc w:val="both"/>
              <w:rPr>
                <w:rFonts w:asciiTheme="minorHAnsi" w:hAnsiTheme="minorHAnsi"/>
                <w:color w:val="17365D"/>
                <w:sz w:val="24"/>
                <w:szCs w:val="24"/>
              </w:rPr>
            </w:pPr>
          </w:p>
          <w:p w14:paraId="5226DC80" w14:textId="77777777" w:rsidR="000474AA" w:rsidRPr="00326298" w:rsidRDefault="000474AA" w:rsidP="008F1351">
            <w:pPr>
              <w:spacing w:before="120" w:after="120" w:line="240" w:lineRule="auto"/>
              <w:jc w:val="both"/>
              <w:rPr>
                <w:rFonts w:asciiTheme="minorHAnsi" w:hAnsiTheme="minorHAnsi"/>
                <w:color w:val="17365D"/>
                <w:sz w:val="24"/>
                <w:szCs w:val="24"/>
              </w:rPr>
            </w:pPr>
          </w:p>
        </w:tc>
        <w:tc>
          <w:tcPr>
            <w:tcW w:w="309" w:type="pct"/>
          </w:tcPr>
          <w:p w14:paraId="37E5F324"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4S55</w:t>
            </w:r>
          </w:p>
        </w:tc>
        <w:tc>
          <w:tcPr>
            <w:tcW w:w="445" w:type="pct"/>
          </w:tcPr>
          <w:p w14:paraId="0BAD815A"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Regiuni mai puțin dezvoltate</w:t>
            </w:r>
          </w:p>
          <w:p w14:paraId="1A4801EF" w14:textId="77777777" w:rsidR="003471E1" w:rsidRPr="00326298" w:rsidRDefault="003471E1" w:rsidP="008F1351">
            <w:pPr>
              <w:spacing w:before="120" w:after="120" w:line="240" w:lineRule="auto"/>
              <w:jc w:val="both"/>
              <w:rPr>
                <w:rFonts w:asciiTheme="minorHAnsi" w:hAnsiTheme="minorHAnsi"/>
                <w:color w:val="17365D"/>
                <w:sz w:val="24"/>
                <w:szCs w:val="24"/>
              </w:rPr>
            </w:pPr>
          </w:p>
          <w:p w14:paraId="577EF60E"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Regiune dezvoltată</w:t>
            </w:r>
          </w:p>
        </w:tc>
        <w:tc>
          <w:tcPr>
            <w:tcW w:w="791" w:type="pct"/>
          </w:tcPr>
          <w:p w14:paraId="3CB254D2"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4S55</w:t>
            </w:r>
            <w:r w:rsidRPr="00326298">
              <w:rPr>
                <w:rFonts w:asciiTheme="minorHAnsi" w:hAnsiTheme="minorHAnsi"/>
                <w:color w:val="17365D"/>
                <w:sz w:val="24"/>
                <w:szCs w:val="24"/>
              </w:rPr>
              <w:t xml:space="preserve"> Persoane care beneficiază de formare/ schimb de bune practici etc</w:t>
            </w:r>
            <w:r w:rsidR="0091090F" w:rsidRPr="00326298">
              <w:rPr>
                <w:rFonts w:asciiTheme="minorHAnsi" w:hAnsiTheme="minorHAnsi"/>
                <w:color w:val="17365D"/>
                <w:sz w:val="24"/>
                <w:szCs w:val="24"/>
              </w:rPr>
              <w:t>.</w:t>
            </w:r>
          </w:p>
          <w:p w14:paraId="206CDF0C" w14:textId="77777777" w:rsidR="000474AA" w:rsidRPr="00326298" w:rsidRDefault="000474AA" w:rsidP="008102BF">
            <w:pPr>
              <w:numPr>
                <w:ilvl w:val="0"/>
                <w:numId w:val="8"/>
              </w:numPr>
              <w:spacing w:before="120" w:after="120" w:line="240" w:lineRule="auto"/>
              <w:jc w:val="both"/>
              <w:rPr>
                <w:rFonts w:asciiTheme="minorHAnsi" w:hAnsiTheme="minorHAnsi"/>
                <w:color w:val="17365D"/>
                <w:sz w:val="24"/>
                <w:szCs w:val="24"/>
              </w:rPr>
            </w:pPr>
            <w:r w:rsidRPr="00326298">
              <w:rPr>
                <w:rFonts w:asciiTheme="minorHAnsi" w:hAnsiTheme="minorHAnsi"/>
                <w:b/>
                <w:bCs/>
                <w:color w:val="17365D"/>
                <w:sz w:val="24"/>
                <w:szCs w:val="24"/>
              </w:rPr>
              <w:t xml:space="preserve">4S55.1. </w:t>
            </w:r>
            <w:r w:rsidRPr="00326298">
              <w:rPr>
                <w:rFonts w:asciiTheme="minorHAnsi" w:hAnsiTheme="minorHAnsi"/>
                <w:color w:val="17365D"/>
                <w:sz w:val="24"/>
                <w:szCs w:val="24"/>
              </w:rPr>
              <w:t>Persoane care beneficiază de formare/ schimb de bune practici etc</w:t>
            </w:r>
            <w:r w:rsidR="0091090F" w:rsidRPr="00326298">
              <w:rPr>
                <w:rFonts w:asciiTheme="minorHAnsi" w:hAnsiTheme="minorHAnsi"/>
                <w:color w:val="17365D"/>
                <w:sz w:val="24"/>
                <w:szCs w:val="24"/>
              </w:rPr>
              <w:t>.</w:t>
            </w:r>
            <w:r w:rsidRPr="00326298">
              <w:rPr>
                <w:rFonts w:asciiTheme="minorHAnsi" w:hAnsiTheme="minorHAnsi"/>
                <w:color w:val="17365D"/>
                <w:sz w:val="24"/>
                <w:szCs w:val="24"/>
              </w:rPr>
              <w:t xml:space="preserve">, </w:t>
            </w:r>
            <w:r w:rsidRPr="00326298">
              <w:rPr>
                <w:rFonts w:asciiTheme="minorHAnsi" w:hAnsiTheme="minorHAnsi"/>
                <w:b/>
                <w:bCs/>
                <w:color w:val="17365D"/>
                <w:sz w:val="24"/>
                <w:szCs w:val="24"/>
              </w:rPr>
              <w:t>din sectorul medical</w:t>
            </w:r>
          </w:p>
          <w:p w14:paraId="0BB59246" w14:textId="77777777" w:rsidR="000474AA" w:rsidRPr="00326298" w:rsidRDefault="000474AA" w:rsidP="008F1351">
            <w:pPr>
              <w:spacing w:before="120" w:after="120" w:line="240" w:lineRule="auto"/>
              <w:jc w:val="both"/>
              <w:rPr>
                <w:rFonts w:asciiTheme="minorHAnsi" w:hAnsiTheme="minorHAnsi"/>
                <w:color w:val="17365D"/>
                <w:sz w:val="24"/>
                <w:szCs w:val="24"/>
              </w:rPr>
            </w:pPr>
          </w:p>
        </w:tc>
        <w:tc>
          <w:tcPr>
            <w:tcW w:w="1167" w:type="pct"/>
          </w:tcPr>
          <w:p w14:paraId="4FB942C6" w14:textId="358C0DC3"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 xml:space="preserve">Pentru indicatorul </w:t>
            </w:r>
            <w:r w:rsidRPr="00326298">
              <w:rPr>
                <w:rFonts w:asciiTheme="minorHAnsi" w:hAnsiTheme="minorHAnsi"/>
                <w:b/>
                <w:bCs/>
                <w:color w:val="17365D"/>
                <w:sz w:val="24"/>
                <w:szCs w:val="24"/>
              </w:rPr>
              <w:t xml:space="preserve">4S55 minimul obligatoriu la nivel de proiect, </w:t>
            </w:r>
            <w:r w:rsidR="005A1B73">
              <w:rPr>
                <w:rFonts w:asciiTheme="minorHAnsi" w:hAnsiTheme="minorHAnsi"/>
                <w:b/>
                <w:bCs/>
                <w:color w:val="17365D"/>
                <w:sz w:val="24"/>
                <w:szCs w:val="24"/>
              </w:rPr>
              <w:t xml:space="preserve">1000 </w:t>
            </w:r>
            <w:r w:rsidRPr="00326298">
              <w:rPr>
                <w:rFonts w:asciiTheme="minorHAnsi" w:hAnsiTheme="minorHAnsi"/>
                <w:b/>
                <w:bCs/>
                <w:color w:val="17365D"/>
                <w:sz w:val="24"/>
                <w:szCs w:val="24"/>
              </w:rPr>
              <w:t xml:space="preserve">persoane, din care: </w:t>
            </w:r>
          </w:p>
          <w:p w14:paraId="11437A61" w14:textId="77777777" w:rsidR="000474AA" w:rsidRPr="00326298" w:rsidRDefault="000474AA" w:rsidP="008102BF">
            <w:pPr>
              <w:numPr>
                <w:ilvl w:val="0"/>
                <w:numId w:val="12"/>
              </w:num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Regiuni mai puțin dezvoltate </w:t>
            </w:r>
            <w:r w:rsidRPr="00326298">
              <w:rPr>
                <w:rFonts w:asciiTheme="minorHAnsi" w:hAnsiTheme="minorHAnsi"/>
                <w:b/>
                <w:bCs/>
                <w:color w:val="17365D"/>
                <w:sz w:val="24"/>
                <w:szCs w:val="24"/>
              </w:rPr>
              <w:t>– 90% persoane</w:t>
            </w:r>
          </w:p>
          <w:p w14:paraId="64BA838C" w14:textId="77777777" w:rsidR="000474AA" w:rsidRPr="00326298" w:rsidRDefault="000474AA" w:rsidP="008102BF">
            <w:pPr>
              <w:numPr>
                <w:ilvl w:val="0"/>
                <w:numId w:val="12"/>
              </w:num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 xml:space="preserve">Regiune dezvoltată </w:t>
            </w:r>
            <w:r w:rsidRPr="00326298">
              <w:rPr>
                <w:rFonts w:asciiTheme="minorHAnsi" w:hAnsiTheme="minorHAnsi"/>
                <w:b/>
                <w:bCs/>
                <w:color w:val="17365D"/>
                <w:sz w:val="24"/>
                <w:szCs w:val="24"/>
              </w:rPr>
              <w:t>– 10% persoane</w:t>
            </w:r>
            <w:r w:rsidR="00EE3058" w:rsidRPr="00326298">
              <w:rPr>
                <w:rFonts w:asciiTheme="minorHAnsi" w:hAnsiTheme="minorHAnsi"/>
                <w:b/>
                <w:bCs/>
                <w:color w:val="17365D"/>
                <w:sz w:val="24"/>
                <w:szCs w:val="24"/>
              </w:rPr>
              <w:t>.</w:t>
            </w:r>
          </w:p>
          <w:p w14:paraId="6255876C" w14:textId="77777777" w:rsidR="00EE3058" w:rsidRPr="00326298" w:rsidRDefault="00EE3058" w:rsidP="008F1351">
            <w:pPr>
              <w:spacing w:before="120" w:after="120" w:line="240" w:lineRule="auto"/>
              <w:ind w:left="360"/>
              <w:jc w:val="both"/>
              <w:rPr>
                <w:rFonts w:asciiTheme="minorHAnsi" w:hAnsiTheme="minorHAnsi"/>
                <w:b/>
                <w:bCs/>
                <w:color w:val="17365D"/>
                <w:sz w:val="24"/>
                <w:szCs w:val="24"/>
              </w:rPr>
            </w:pPr>
          </w:p>
          <w:p w14:paraId="063913DA" w14:textId="246F4543" w:rsidR="000474AA" w:rsidRPr="00326298" w:rsidRDefault="000474AA" w:rsidP="008F1351">
            <w:pPr>
              <w:widowControl w:val="0"/>
              <w:spacing w:before="120" w:after="120" w:line="240" w:lineRule="auto"/>
              <w:ind w:right="95"/>
              <w:jc w:val="both"/>
              <w:rPr>
                <w:rFonts w:asciiTheme="minorHAnsi" w:hAnsiTheme="minorHAnsi"/>
                <w:color w:val="17365D"/>
                <w:sz w:val="24"/>
                <w:szCs w:val="24"/>
              </w:rPr>
            </w:pPr>
          </w:p>
        </w:tc>
      </w:tr>
    </w:tbl>
    <w:p w14:paraId="6AD1191E" w14:textId="77777777" w:rsidR="000474AA" w:rsidRPr="00326298" w:rsidRDefault="000474AA" w:rsidP="008F1351">
      <w:pPr>
        <w:spacing w:before="120" w:after="120" w:line="240" w:lineRule="auto"/>
        <w:jc w:val="both"/>
        <w:rPr>
          <w:rFonts w:asciiTheme="minorHAnsi" w:hAnsiTheme="minorHAnsi"/>
          <w:color w:val="17365D"/>
          <w:sz w:val="24"/>
          <w:szCs w:val="24"/>
        </w:rPr>
      </w:pPr>
    </w:p>
    <w:p w14:paraId="72BD875C" w14:textId="77777777" w:rsidR="000474AA" w:rsidRPr="00326298" w:rsidRDefault="000474AA" w:rsidP="008F1351">
      <w:pPr>
        <w:spacing w:before="120" w:after="120" w:line="240" w:lineRule="auto"/>
        <w:jc w:val="both"/>
        <w:rPr>
          <w:rFonts w:asciiTheme="minorHAnsi" w:hAnsiTheme="minorHAnsi"/>
          <w:color w:val="17365D"/>
          <w:sz w:val="24"/>
          <w:szCs w:val="24"/>
        </w:rPr>
        <w:sectPr w:rsidR="000474AA" w:rsidRPr="00326298" w:rsidSect="005A61A9">
          <w:pgSz w:w="15840" w:h="12240" w:orient="landscape"/>
          <w:pgMar w:top="1440" w:right="1440" w:bottom="1440" w:left="284" w:header="720" w:footer="720" w:gutter="0"/>
          <w:cols w:space="720"/>
          <w:docGrid w:linePitch="360"/>
        </w:sectPr>
      </w:pPr>
    </w:p>
    <w:p w14:paraId="6BFED12D" w14:textId="77777777" w:rsidR="000474AA" w:rsidRPr="00326298" w:rsidRDefault="000474AA" w:rsidP="008F1351">
      <w:pPr>
        <w:spacing w:before="120" w:after="120" w:line="240" w:lineRule="auto"/>
        <w:jc w:val="both"/>
        <w:rPr>
          <w:rFonts w:asciiTheme="minorHAnsi" w:hAnsiTheme="minorHAnsi"/>
          <w:b/>
          <w:bCs/>
          <w:color w:val="17365D"/>
          <w:kern w:val="1"/>
          <w:sz w:val="24"/>
          <w:szCs w:val="24"/>
          <w:u w:val="single"/>
        </w:rPr>
      </w:pPr>
      <w:r w:rsidRPr="00326298">
        <w:rPr>
          <w:rFonts w:asciiTheme="minorHAnsi" w:hAnsiTheme="minorHAnsi"/>
          <w:b/>
          <w:bCs/>
          <w:color w:val="17365D"/>
          <w:sz w:val="24"/>
          <w:szCs w:val="24"/>
        </w:rPr>
        <w:lastRenderedPageBreak/>
        <w:t>Raportarea indicatorilor:</w:t>
      </w:r>
    </w:p>
    <w:p w14:paraId="29AB95D3"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Conform Regulamentului (UE) nr. 1304/2013, „Participanți” sunt </w:t>
      </w:r>
      <w:r w:rsidRPr="00326298">
        <w:rPr>
          <w:rFonts w:asciiTheme="minorHAnsi" w:hAnsiTheme="minorHAnsi"/>
          <w:i/>
          <w:iCs/>
          <w:color w:val="17365D"/>
          <w:sz w:val="24"/>
          <w:szCs w:val="24"/>
        </w:rPr>
        <w:t>persoanele care beneficiază în mod direct de o intervenție din FSE, care pot fi identificate și cărora li se pot solicita caracteristicile, și pentru care sunt angajate cheltuieli specifice. Alte persoane nu vor fi clasificate ca participanți.</w:t>
      </w:r>
    </w:p>
    <w:p w14:paraId="369F777A"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color w:val="17365D"/>
          <w:sz w:val="24"/>
          <w:szCs w:val="24"/>
        </w:rPr>
        <w:t>Conform Regulamentului (UE) nr. 1304/2013, art. 5 ”</w:t>
      </w:r>
      <w:r w:rsidRPr="00326298">
        <w:rPr>
          <w:rFonts w:asciiTheme="minorHAnsi" w:hAnsiTheme="minorHAnsi"/>
          <w:i/>
          <w:iCs/>
          <w:color w:val="17365D"/>
          <w:sz w:val="24"/>
          <w:szCs w:val="24"/>
        </w:rPr>
        <w:t>Toți indicatorii comuni de realizare și de rezultat trebuie raportați pentru toate prioritățile de investiții</w:t>
      </w:r>
      <w:r w:rsidRPr="00326298">
        <w:rPr>
          <w:rFonts w:asciiTheme="minorHAnsi" w:hAnsiTheme="minorHAnsi"/>
          <w:color w:val="17365D"/>
          <w:sz w:val="24"/>
          <w:szCs w:val="24"/>
        </w:rPr>
        <w:t xml:space="preserve">”. Pentru a răspunde acestei cerințe, solicitantul va avea obligația raportării indicatorilor comuni, conform </w:t>
      </w:r>
      <w:r w:rsidRPr="00326298">
        <w:rPr>
          <w:rFonts w:asciiTheme="minorHAnsi" w:hAnsiTheme="minorHAnsi"/>
          <w:b/>
          <w:bCs/>
          <w:color w:val="17365D"/>
          <w:sz w:val="24"/>
          <w:szCs w:val="24"/>
        </w:rPr>
        <w:t>ghidului de raportare indicatori (comuni și specifici de program).</w:t>
      </w:r>
    </w:p>
    <w:p w14:paraId="1EB74329"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Toate datele aferente indicatorilor privind participanții trebuie raportate conform atributelor menţionate în anexa I a Regulamentului</w:t>
      </w:r>
      <w:r w:rsidR="00CC514A" w:rsidRPr="00326298">
        <w:rPr>
          <w:rFonts w:asciiTheme="minorHAnsi" w:hAnsiTheme="minorHAnsi"/>
          <w:color w:val="17365D"/>
          <w:sz w:val="24"/>
          <w:szCs w:val="24"/>
        </w:rPr>
        <w:t xml:space="preserve"> nr. </w:t>
      </w:r>
      <w:r w:rsidRPr="00326298">
        <w:rPr>
          <w:rFonts w:asciiTheme="minorHAnsi" w:hAnsiTheme="minorHAnsi"/>
          <w:color w:val="17365D"/>
          <w:sz w:val="24"/>
          <w:szCs w:val="24"/>
        </w:rPr>
        <w:t xml:space="preserve"> 1304/2013.</w:t>
      </w:r>
    </w:p>
    <w:p w14:paraId="77984C70"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Solicitantul va putea selecta dintr-o listă predefinită în aplicația informatică indicatorii aferenți </w:t>
      </w:r>
      <w:r w:rsidR="00CC514A" w:rsidRPr="00326298">
        <w:rPr>
          <w:rFonts w:asciiTheme="minorHAnsi" w:hAnsiTheme="minorHAnsi"/>
          <w:color w:val="17365D"/>
          <w:sz w:val="24"/>
          <w:szCs w:val="24"/>
        </w:rPr>
        <w:t>apelului</w:t>
      </w:r>
      <w:r w:rsidRPr="00326298">
        <w:rPr>
          <w:rFonts w:asciiTheme="minorHAnsi" w:hAnsiTheme="minorHAnsi"/>
          <w:color w:val="17365D"/>
          <w:sz w:val="24"/>
          <w:szCs w:val="24"/>
        </w:rPr>
        <w:t xml:space="preserve"> de proiecte și va completa ținte pentru acei indicatori pentru care se solicită acest lucru, așa cum se va semnala și în sistemul informatic.</w:t>
      </w:r>
    </w:p>
    <w:p w14:paraId="28B96F02" w14:textId="77777777" w:rsidR="000474AA" w:rsidRPr="00326298" w:rsidRDefault="000474AA" w:rsidP="008F1351">
      <w:pPr>
        <w:spacing w:before="120" w:after="120" w:line="240" w:lineRule="auto"/>
        <w:jc w:val="both"/>
        <w:rPr>
          <w:rFonts w:asciiTheme="minorHAnsi" w:hAnsiTheme="minorHAnsi"/>
          <w:b/>
          <w:bCs/>
          <w:color w:val="17365D"/>
          <w:kern w:val="1"/>
          <w:sz w:val="24"/>
          <w:szCs w:val="24"/>
          <w:u w:val="single"/>
        </w:rPr>
      </w:pPr>
      <w:r w:rsidRPr="00326298">
        <w:rPr>
          <w:rFonts w:asciiTheme="minorHAnsi" w:hAnsiTheme="minorHAnsi"/>
          <w:b/>
          <w:bCs/>
          <w:color w:val="17365D"/>
          <w:kern w:val="1"/>
          <w:sz w:val="24"/>
          <w:szCs w:val="24"/>
          <w:u w:val="single"/>
        </w:rPr>
        <w:t>Toți ind</w:t>
      </w:r>
      <w:r w:rsidR="00CC514A" w:rsidRPr="00326298">
        <w:rPr>
          <w:rFonts w:asciiTheme="minorHAnsi" w:hAnsiTheme="minorHAnsi"/>
          <w:b/>
          <w:bCs/>
          <w:color w:val="17365D"/>
          <w:kern w:val="1"/>
          <w:sz w:val="24"/>
          <w:szCs w:val="24"/>
          <w:u w:val="single"/>
        </w:rPr>
        <w:t>icatorii menționați în prezentul apel</w:t>
      </w:r>
      <w:r w:rsidRPr="00326298">
        <w:rPr>
          <w:rFonts w:asciiTheme="minorHAnsi" w:hAnsiTheme="minorHAnsi"/>
          <w:b/>
          <w:bCs/>
          <w:color w:val="17365D"/>
          <w:kern w:val="1"/>
          <w:sz w:val="24"/>
          <w:szCs w:val="24"/>
          <w:u w:val="single"/>
        </w:rPr>
        <w:t xml:space="preserve"> de proiecte sunt obligatorii </w:t>
      </w:r>
    </w:p>
    <w:p w14:paraId="6CE45F30"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După semnarea contractului de finanțare nerambursabilă cu AM/OI responsabil, în calitate de beneficiar, va trebui să demarați procedurile legale în vederea înregistrării ca operator de date cu caracter personal. Participanții, în conformitate cu prevederile legale în vigoare, vor semna o declarație prin care își dau acordul privind utilizarea și publicarea datelor personale.</w:t>
      </w:r>
    </w:p>
    <w:p w14:paraId="1024AEE0" w14:textId="77777777" w:rsidR="000474AA" w:rsidRPr="00326298" w:rsidRDefault="000474AA" w:rsidP="008F1351">
      <w:pPr>
        <w:spacing w:before="120" w:after="120" w:line="240" w:lineRule="auto"/>
        <w:jc w:val="both"/>
        <w:rPr>
          <w:rFonts w:asciiTheme="minorHAnsi" w:hAnsiTheme="minorHAnsi"/>
          <w:color w:val="17365D"/>
          <w:sz w:val="24"/>
          <w:szCs w:val="24"/>
        </w:rPr>
      </w:pPr>
    </w:p>
    <w:p w14:paraId="6A55735B" w14:textId="77777777" w:rsidR="000474AA" w:rsidRPr="00326298" w:rsidRDefault="005564EF" w:rsidP="008F1351">
      <w:pPr>
        <w:pStyle w:val="Heading2"/>
        <w:spacing w:before="120" w:after="120" w:line="240" w:lineRule="auto"/>
        <w:jc w:val="both"/>
        <w:rPr>
          <w:rFonts w:asciiTheme="minorHAnsi" w:hAnsiTheme="minorHAnsi" w:cs="Calibri"/>
          <w:b/>
          <w:bCs/>
          <w:color w:val="17365D"/>
          <w:sz w:val="24"/>
          <w:szCs w:val="24"/>
        </w:rPr>
      </w:pPr>
      <w:bookmarkStart w:id="43" w:name="_Toc457472954"/>
      <w:r w:rsidRPr="00326298">
        <w:rPr>
          <w:rFonts w:asciiTheme="minorHAnsi" w:hAnsiTheme="minorHAnsi" w:cs="Calibri"/>
          <w:b/>
          <w:bCs/>
          <w:color w:val="17365D"/>
          <w:sz w:val="24"/>
          <w:szCs w:val="24"/>
        </w:rPr>
        <w:t>1.9</w:t>
      </w:r>
      <w:r w:rsidR="000474AA" w:rsidRPr="00326298">
        <w:rPr>
          <w:rFonts w:asciiTheme="minorHAnsi" w:hAnsiTheme="minorHAnsi" w:cs="Calibri"/>
          <w:b/>
          <w:bCs/>
          <w:color w:val="17365D"/>
          <w:sz w:val="24"/>
          <w:szCs w:val="24"/>
        </w:rPr>
        <w:t>. Alocarea financiară</w:t>
      </w:r>
      <w:r w:rsidR="00E479D7" w:rsidRPr="00326298">
        <w:rPr>
          <w:rFonts w:asciiTheme="minorHAnsi" w:hAnsiTheme="minorHAnsi" w:cs="Calibri"/>
          <w:b/>
          <w:bCs/>
          <w:color w:val="17365D"/>
          <w:sz w:val="24"/>
          <w:szCs w:val="24"/>
        </w:rPr>
        <w:t xml:space="preserve"> </w:t>
      </w:r>
      <w:r w:rsidR="000474AA" w:rsidRPr="00326298">
        <w:rPr>
          <w:rFonts w:asciiTheme="minorHAnsi" w:hAnsiTheme="minorHAnsi" w:cs="Calibri"/>
          <w:b/>
          <w:bCs/>
          <w:color w:val="17365D"/>
          <w:sz w:val="24"/>
          <w:szCs w:val="24"/>
        </w:rPr>
        <w:t>stabilită pentru apelul de proiecte</w:t>
      </w:r>
      <w:bookmarkEnd w:id="43"/>
    </w:p>
    <w:p w14:paraId="6B375BCC" w14:textId="77777777" w:rsidR="000474AA" w:rsidRPr="00326298" w:rsidRDefault="000474AA" w:rsidP="00281255">
      <w:pPr>
        <w:jc w:val="both"/>
        <w:rPr>
          <w:rFonts w:asciiTheme="minorHAnsi" w:hAnsiTheme="minorHAnsi"/>
          <w:b/>
          <w:bCs/>
          <w:color w:val="16365C"/>
          <w:sz w:val="24"/>
          <w:szCs w:val="24"/>
        </w:rPr>
      </w:pPr>
      <w:r w:rsidRPr="00326298">
        <w:rPr>
          <w:rFonts w:asciiTheme="minorHAnsi" w:hAnsiTheme="minorHAnsi"/>
          <w:color w:val="17365D"/>
          <w:sz w:val="24"/>
          <w:szCs w:val="24"/>
        </w:rPr>
        <w:t>În cadrul prez</w:t>
      </w:r>
      <w:r w:rsidR="00625FB4" w:rsidRPr="00326298">
        <w:rPr>
          <w:rFonts w:asciiTheme="minorHAnsi" w:hAnsiTheme="minorHAnsi"/>
          <w:color w:val="17365D"/>
          <w:sz w:val="24"/>
          <w:szCs w:val="24"/>
        </w:rPr>
        <w:t>entului apel de proiecte lansat</w:t>
      </w:r>
      <w:r w:rsidRPr="00326298">
        <w:rPr>
          <w:rFonts w:asciiTheme="minorHAnsi" w:hAnsiTheme="minorHAnsi"/>
          <w:color w:val="17365D"/>
          <w:sz w:val="24"/>
          <w:szCs w:val="24"/>
        </w:rPr>
        <w:t xml:space="preserve"> în contextul Axei Prioritare 4, PI 9.iv, OS 4.8 din cadrul Programului Operațional Capital Uman 2014-2020, bugetul alocat este de </w:t>
      </w:r>
      <w:r w:rsidR="00281255" w:rsidRPr="00326298">
        <w:rPr>
          <w:rFonts w:asciiTheme="minorHAnsi" w:hAnsiTheme="minorHAnsi"/>
          <w:b/>
          <w:bCs/>
          <w:color w:val="16365C"/>
          <w:sz w:val="24"/>
          <w:szCs w:val="24"/>
        </w:rPr>
        <w:t xml:space="preserve">94.747.058,82 </w:t>
      </w:r>
      <w:r w:rsidRPr="00326298">
        <w:rPr>
          <w:rFonts w:asciiTheme="minorHAnsi" w:hAnsiTheme="minorHAnsi"/>
          <w:color w:val="17365D"/>
          <w:sz w:val="24"/>
          <w:szCs w:val="24"/>
        </w:rPr>
        <w:t>euro (contribuția UE</w:t>
      </w:r>
      <w:r w:rsidR="00625FB4" w:rsidRPr="00326298">
        <w:rPr>
          <w:rFonts w:asciiTheme="minorHAnsi" w:hAnsiTheme="minorHAnsi"/>
          <w:color w:val="17365D"/>
          <w:sz w:val="24"/>
          <w:szCs w:val="24"/>
        </w:rPr>
        <w:t xml:space="preserve"> </w:t>
      </w:r>
      <w:r w:rsidRPr="00326298">
        <w:rPr>
          <w:rFonts w:asciiTheme="minorHAnsi" w:hAnsiTheme="minorHAnsi"/>
          <w:color w:val="17365D"/>
          <w:sz w:val="24"/>
          <w:szCs w:val="24"/>
        </w:rPr>
        <w:t xml:space="preserve">+ contribuția națională) la nivelul categoriilor de regiuni după cum urmează: </w:t>
      </w:r>
    </w:p>
    <w:p w14:paraId="45C996F9" w14:textId="719D0887" w:rsidR="000474AA" w:rsidRPr="004C1DAD" w:rsidRDefault="000474AA" w:rsidP="007B250A">
      <w:pPr>
        <w:pStyle w:val="ListParagraph"/>
        <w:numPr>
          <w:ilvl w:val="0"/>
          <w:numId w:val="11"/>
        </w:numPr>
        <w:spacing w:before="120" w:after="120" w:line="240" w:lineRule="auto"/>
        <w:jc w:val="both"/>
        <w:rPr>
          <w:rFonts w:asciiTheme="minorHAnsi" w:hAnsiTheme="minorHAnsi"/>
          <w:color w:val="16365C"/>
          <w:sz w:val="24"/>
          <w:szCs w:val="24"/>
        </w:rPr>
      </w:pPr>
      <w:r w:rsidRPr="00326298">
        <w:rPr>
          <w:rFonts w:asciiTheme="minorHAnsi" w:hAnsiTheme="minorHAnsi"/>
          <w:color w:val="17365D"/>
          <w:sz w:val="24"/>
          <w:szCs w:val="24"/>
        </w:rPr>
        <w:t xml:space="preserve">pentru </w:t>
      </w:r>
      <w:r w:rsidRPr="00326298">
        <w:rPr>
          <w:rFonts w:asciiTheme="minorHAnsi" w:hAnsiTheme="minorHAnsi"/>
          <w:b/>
          <w:bCs/>
          <w:color w:val="17365D"/>
          <w:sz w:val="24"/>
          <w:szCs w:val="24"/>
        </w:rPr>
        <w:t>regiunile mai puțin dezvoltate</w:t>
      </w:r>
      <w:r w:rsidRPr="00326298">
        <w:rPr>
          <w:rFonts w:asciiTheme="minorHAnsi" w:hAnsiTheme="minorHAnsi"/>
          <w:color w:val="17365D"/>
          <w:sz w:val="24"/>
          <w:szCs w:val="24"/>
        </w:rPr>
        <w:t xml:space="preserve"> (</w:t>
      </w:r>
      <w:r w:rsidRPr="00326298">
        <w:rPr>
          <w:rFonts w:asciiTheme="minorHAnsi" w:hAnsiTheme="minorHAnsi"/>
          <w:i/>
          <w:iCs/>
          <w:color w:val="17365D"/>
          <w:sz w:val="24"/>
          <w:szCs w:val="24"/>
        </w:rPr>
        <w:t>Nord-Est, Nord-Vest, Vest, Sud-Vest Oltenia, Centru, Sud-Est și Sud-Muntenia),</w:t>
      </w:r>
      <w:r w:rsidRPr="00326298">
        <w:rPr>
          <w:rFonts w:asciiTheme="minorHAnsi" w:hAnsiTheme="minorHAnsi"/>
          <w:color w:val="17365D"/>
          <w:sz w:val="24"/>
          <w:szCs w:val="24"/>
        </w:rPr>
        <w:t xml:space="preserve"> suma totală disponibilă este de </w:t>
      </w:r>
      <w:r w:rsidR="00454384" w:rsidRPr="00326298">
        <w:rPr>
          <w:rFonts w:asciiTheme="minorHAnsi" w:hAnsiTheme="minorHAnsi"/>
          <w:color w:val="16365C"/>
          <w:sz w:val="24"/>
          <w:szCs w:val="24"/>
        </w:rPr>
        <w:t>84.</w:t>
      </w:r>
      <w:r w:rsidR="00B65CDA">
        <w:rPr>
          <w:rFonts w:asciiTheme="minorHAnsi" w:hAnsiTheme="minorHAnsi"/>
          <w:color w:val="16365C"/>
          <w:sz w:val="24"/>
          <w:szCs w:val="24"/>
        </w:rPr>
        <w:t>609.123,</w:t>
      </w:r>
      <w:r w:rsidR="00454384">
        <w:rPr>
          <w:rFonts w:asciiTheme="minorHAnsi" w:hAnsiTheme="minorHAnsi"/>
          <w:color w:val="16365C"/>
          <w:sz w:val="24"/>
          <w:szCs w:val="24"/>
        </w:rPr>
        <w:t>53</w:t>
      </w:r>
      <w:r w:rsidR="007B250A" w:rsidRPr="00326298">
        <w:rPr>
          <w:rFonts w:asciiTheme="minorHAnsi" w:hAnsiTheme="minorHAnsi"/>
          <w:color w:val="16365C"/>
          <w:sz w:val="24"/>
          <w:szCs w:val="24"/>
        </w:rPr>
        <w:t xml:space="preserve"> </w:t>
      </w:r>
      <w:r w:rsidRPr="00326298">
        <w:rPr>
          <w:rFonts w:asciiTheme="minorHAnsi" w:hAnsiTheme="minorHAnsi"/>
          <w:color w:val="17365D"/>
          <w:sz w:val="24"/>
          <w:szCs w:val="24"/>
          <w:lang w:eastAsia="ro-RO"/>
        </w:rPr>
        <w:t>euro</w:t>
      </w:r>
      <w:r w:rsidRPr="00326298">
        <w:rPr>
          <w:rFonts w:asciiTheme="minorHAnsi" w:hAnsiTheme="minorHAnsi"/>
          <w:color w:val="17365D"/>
          <w:sz w:val="24"/>
          <w:szCs w:val="24"/>
        </w:rPr>
        <w:t xml:space="preserve">, </w:t>
      </w:r>
      <w:r w:rsidR="00625FB4" w:rsidRPr="00326298">
        <w:rPr>
          <w:rFonts w:asciiTheme="minorHAnsi" w:hAnsiTheme="minorHAnsi"/>
          <w:color w:val="17365D"/>
          <w:sz w:val="24"/>
          <w:szCs w:val="24"/>
        </w:rPr>
        <w:t>din care contribuția UE este de</w:t>
      </w:r>
      <w:r w:rsidRPr="00326298">
        <w:rPr>
          <w:rFonts w:asciiTheme="minorHAnsi" w:hAnsiTheme="minorHAnsi"/>
          <w:color w:val="17365D"/>
          <w:sz w:val="24"/>
          <w:szCs w:val="24"/>
        </w:rPr>
        <w:t xml:space="preserve"> </w:t>
      </w:r>
      <w:r w:rsidR="00A65BF6" w:rsidRPr="00326298">
        <w:rPr>
          <w:rFonts w:asciiTheme="minorHAnsi" w:hAnsiTheme="minorHAnsi"/>
          <w:color w:val="16365C"/>
          <w:sz w:val="24"/>
          <w:szCs w:val="24"/>
        </w:rPr>
        <w:t>71.</w:t>
      </w:r>
      <w:r w:rsidR="00A65BF6">
        <w:rPr>
          <w:rFonts w:asciiTheme="minorHAnsi" w:hAnsiTheme="minorHAnsi"/>
          <w:color w:val="16365C"/>
          <w:sz w:val="24"/>
          <w:szCs w:val="24"/>
        </w:rPr>
        <w:t>917</w:t>
      </w:r>
      <w:r w:rsidR="00A65BF6" w:rsidRPr="00326298">
        <w:rPr>
          <w:rFonts w:asciiTheme="minorHAnsi" w:hAnsiTheme="minorHAnsi"/>
          <w:color w:val="16365C"/>
          <w:sz w:val="24"/>
          <w:szCs w:val="24"/>
        </w:rPr>
        <w:t>.</w:t>
      </w:r>
      <w:r w:rsidR="00A65BF6">
        <w:rPr>
          <w:rFonts w:asciiTheme="minorHAnsi" w:hAnsiTheme="minorHAnsi"/>
          <w:color w:val="16365C"/>
          <w:sz w:val="24"/>
          <w:szCs w:val="24"/>
        </w:rPr>
        <w:t>755</w:t>
      </w:r>
      <w:r w:rsidR="00B65CDA">
        <w:rPr>
          <w:rFonts w:asciiTheme="minorHAnsi" w:hAnsiTheme="minorHAnsi"/>
          <w:color w:val="16365C"/>
          <w:sz w:val="24"/>
          <w:szCs w:val="24"/>
        </w:rPr>
        <w:t>,</w:t>
      </w:r>
      <w:r w:rsidR="00A65BF6">
        <w:rPr>
          <w:rFonts w:asciiTheme="minorHAnsi" w:hAnsiTheme="minorHAnsi"/>
          <w:color w:val="16365C"/>
          <w:sz w:val="24"/>
          <w:szCs w:val="24"/>
        </w:rPr>
        <w:t>00</w:t>
      </w:r>
      <w:r w:rsidR="007B250A" w:rsidRPr="00326298">
        <w:rPr>
          <w:rFonts w:asciiTheme="minorHAnsi" w:hAnsiTheme="minorHAnsi"/>
          <w:color w:val="16365C"/>
          <w:sz w:val="24"/>
          <w:szCs w:val="24"/>
        </w:rPr>
        <w:t xml:space="preserve"> </w:t>
      </w:r>
      <w:r w:rsidRPr="00326298">
        <w:rPr>
          <w:rFonts w:asciiTheme="minorHAnsi" w:hAnsiTheme="minorHAnsi"/>
          <w:color w:val="17365D"/>
          <w:sz w:val="24"/>
          <w:szCs w:val="24"/>
        </w:rPr>
        <w:t xml:space="preserve">euro (corespunzând unei contribuții UE de 85%), iar contribuția națională este de </w:t>
      </w:r>
      <w:r w:rsidR="00B65CDA" w:rsidRPr="00326298">
        <w:rPr>
          <w:rFonts w:asciiTheme="minorHAnsi" w:hAnsiTheme="minorHAnsi"/>
          <w:color w:val="16365C"/>
          <w:sz w:val="24"/>
          <w:szCs w:val="24"/>
        </w:rPr>
        <w:t>12.</w:t>
      </w:r>
      <w:r w:rsidR="00B65CDA">
        <w:rPr>
          <w:rFonts w:asciiTheme="minorHAnsi" w:hAnsiTheme="minorHAnsi"/>
          <w:color w:val="16365C"/>
          <w:sz w:val="24"/>
          <w:szCs w:val="24"/>
        </w:rPr>
        <w:t xml:space="preserve">691.368,53 </w:t>
      </w:r>
      <w:r w:rsidRPr="00326298">
        <w:rPr>
          <w:rFonts w:asciiTheme="minorHAnsi" w:hAnsiTheme="minorHAnsi"/>
          <w:color w:val="17365D"/>
          <w:sz w:val="24"/>
          <w:szCs w:val="24"/>
        </w:rPr>
        <w:t>euro (corespunzând unei contribuții naționale de 15%)</w:t>
      </w:r>
      <w:r w:rsidR="00625FB4" w:rsidRPr="00326298">
        <w:rPr>
          <w:rFonts w:asciiTheme="minorHAnsi" w:hAnsiTheme="minorHAnsi"/>
          <w:color w:val="17365D"/>
          <w:sz w:val="24"/>
          <w:szCs w:val="24"/>
        </w:rPr>
        <w:t>;</w:t>
      </w:r>
    </w:p>
    <w:p w14:paraId="61B19DA8" w14:textId="2BAF425C" w:rsidR="000474AA" w:rsidRPr="004C1DAD" w:rsidRDefault="000474AA" w:rsidP="00B65CDA">
      <w:pPr>
        <w:pStyle w:val="ListParagraph"/>
        <w:numPr>
          <w:ilvl w:val="0"/>
          <w:numId w:val="11"/>
        </w:numPr>
        <w:spacing w:before="120" w:after="120" w:line="240" w:lineRule="auto"/>
        <w:jc w:val="both"/>
        <w:rPr>
          <w:rFonts w:asciiTheme="minorHAnsi" w:hAnsiTheme="minorHAnsi"/>
          <w:color w:val="16365C"/>
          <w:sz w:val="24"/>
          <w:szCs w:val="24"/>
        </w:rPr>
      </w:pPr>
      <w:r w:rsidRPr="004C1DAD">
        <w:rPr>
          <w:rFonts w:asciiTheme="minorHAnsi" w:hAnsiTheme="minorHAnsi"/>
          <w:color w:val="17365D"/>
          <w:sz w:val="24"/>
          <w:szCs w:val="24"/>
        </w:rPr>
        <w:t xml:space="preserve">pentru </w:t>
      </w:r>
      <w:r w:rsidRPr="004C1DAD">
        <w:rPr>
          <w:rFonts w:asciiTheme="minorHAnsi" w:hAnsiTheme="minorHAnsi"/>
          <w:b/>
          <w:bCs/>
          <w:color w:val="17365D"/>
          <w:sz w:val="24"/>
          <w:szCs w:val="24"/>
        </w:rPr>
        <w:t>regiunea dezvoltată</w:t>
      </w:r>
      <w:r w:rsidRPr="004C1DAD">
        <w:rPr>
          <w:rFonts w:asciiTheme="minorHAnsi" w:hAnsiTheme="minorHAnsi"/>
          <w:color w:val="17365D"/>
          <w:sz w:val="24"/>
          <w:szCs w:val="24"/>
        </w:rPr>
        <w:t xml:space="preserve"> (</w:t>
      </w:r>
      <w:r w:rsidRPr="004C1DAD">
        <w:rPr>
          <w:rFonts w:asciiTheme="minorHAnsi" w:hAnsiTheme="minorHAnsi"/>
          <w:i/>
          <w:iCs/>
          <w:color w:val="17365D"/>
          <w:sz w:val="24"/>
          <w:szCs w:val="24"/>
        </w:rPr>
        <w:t>București-Ilfov</w:t>
      </w:r>
      <w:r w:rsidRPr="004C1DAD">
        <w:rPr>
          <w:rFonts w:asciiTheme="minorHAnsi" w:hAnsiTheme="minorHAnsi"/>
          <w:color w:val="17365D"/>
          <w:sz w:val="24"/>
          <w:szCs w:val="24"/>
        </w:rPr>
        <w:t>), suma total</w:t>
      </w:r>
      <w:r w:rsidR="00C012C6" w:rsidRPr="004C1DAD">
        <w:rPr>
          <w:rFonts w:asciiTheme="minorHAnsi" w:hAnsiTheme="minorHAnsi"/>
          <w:color w:val="17365D"/>
          <w:sz w:val="24"/>
          <w:szCs w:val="24"/>
        </w:rPr>
        <w:t xml:space="preserve">ă disponibilă este de </w:t>
      </w:r>
      <w:r w:rsidR="00B65CDA" w:rsidRPr="00B65CDA">
        <w:rPr>
          <w:rFonts w:asciiTheme="minorHAnsi" w:hAnsiTheme="minorHAnsi"/>
          <w:color w:val="17365D"/>
          <w:sz w:val="24"/>
          <w:szCs w:val="24"/>
        </w:rPr>
        <w:t>10.137.935</w:t>
      </w:r>
      <w:r w:rsidR="00B65CDA">
        <w:rPr>
          <w:rFonts w:asciiTheme="minorHAnsi" w:hAnsiTheme="minorHAnsi"/>
          <w:color w:val="17365D"/>
          <w:sz w:val="24"/>
          <w:szCs w:val="24"/>
        </w:rPr>
        <w:t>,</w:t>
      </w:r>
      <w:r w:rsidR="00B65CDA" w:rsidRPr="00B65CDA">
        <w:rPr>
          <w:rFonts w:asciiTheme="minorHAnsi" w:hAnsiTheme="minorHAnsi"/>
          <w:color w:val="17365D"/>
          <w:sz w:val="24"/>
          <w:szCs w:val="24"/>
        </w:rPr>
        <w:t>29</w:t>
      </w:r>
      <w:r w:rsidR="00281255" w:rsidRPr="004C1DAD">
        <w:rPr>
          <w:rFonts w:asciiTheme="minorHAnsi" w:hAnsiTheme="minorHAnsi"/>
          <w:color w:val="16365C"/>
          <w:sz w:val="24"/>
          <w:szCs w:val="24"/>
        </w:rPr>
        <w:t xml:space="preserve"> </w:t>
      </w:r>
      <w:r w:rsidRPr="004C1DAD">
        <w:rPr>
          <w:rFonts w:asciiTheme="minorHAnsi" w:hAnsiTheme="minorHAnsi"/>
          <w:color w:val="17365D"/>
          <w:sz w:val="24"/>
          <w:szCs w:val="24"/>
        </w:rPr>
        <w:t xml:space="preserve">euro, din care contribuția UE este de </w:t>
      </w:r>
      <w:r w:rsidR="00B65CDA" w:rsidRPr="00326298">
        <w:rPr>
          <w:rFonts w:asciiTheme="minorHAnsi" w:hAnsiTheme="minorHAnsi"/>
          <w:color w:val="16365C"/>
          <w:sz w:val="24"/>
          <w:szCs w:val="24"/>
        </w:rPr>
        <w:t>8.</w:t>
      </w:r>
      <w:r w:rsidR="00B65CDA">
        <w:rPr>
          <w:rFonts w:asciiTheme="minorHAnsi" w:hAnsiTheme="minorHAnsi"/>
          <w:color w:val="16365C"/>
          <w:sz w:val="24"/>
          <w:szCs w:val="24"/>
        </w:rPr>
        <w:t>110</w:t>
      </w:r>
      <w:r w:rsidR="00B65CDA" w:rsidRPr="00326298">
        <w:rPr>
          <w:rFonts w:asciiTheme="minorHAnsi" w:hAnsiTheme="minorHAnsi"/>
          <w:color w:val="16365C"/>
          <w:sz w:val="24"/>
          <w:szCs w:val="24"/>
        </w:rPr>
        <w:t>.</w:t>
      </w:r>
      <w:r w:rsidR="00B65CDA">
        <w:rPr>
          <w:rFonts w:asciiTheme="minorHAnsi" w:hAnsiTheme="minorHAnsi"/>
          <w:color w:val="16365C"/>
          <w:sz w:val="24"/>
          <w:szCs w:val="24"/>
        </w:rPr>
        <w:t xml:space="preserve">348.23 </w:t>
      </w:r>
      <w:r w:rsidRPr="004C1DAD">
        <w:rPr>
          <w:rFonts w:asciiTheme="minorHAnsi" w:hAnsiTheme="minorHAnsi"/>
          <w:color w:val="17365D"/>
          <w:sz w:val="24"/>
          <w:szCs w:val="24"/>
        </w:rPr>
        <w:t xml:space="preserve">euro (corespunzând unei contribuții UE de 80%), iar contribuția națională este de </w:t>
      </w:r>
      <w:r w:rsidR="00B65CDA" w:rsidRPr="00326298">
        <w:rPr>
          <w:rFonts w:asciiTheme="minorHAnsi" w:hAnsiTheme="minorHAnsi"/>
          <w:color w:val="16365C"/>
          <w:sz w:val="24"/>
          <w:szCs w:val="24"/>
        </w:rPr>
        <w:t>2.</w:t>
      </w:r>
      <w:r w:rsidR="00B65CDA">
        <w:rPr>
          <w:rFonts w:asciiTheme="minorHAnsi" w:hAnsiTheme="minorHAnsi"/>
          <w:color w:val="16365C"/>
          <w:sz w:val="24"/>
          <w:szCs w:val="24"/>
        </w:rPr>
        <w:t>027</w:t>
      </w:r>
      <w:r w:rsidR="00B65CDA" w:rsidRPr="00326298">
        <w:rPr>
          <w:rFonts w:asciiTheme="minorHAnsi" w:hAnsiTheme="minorHAnsi"/>
          <w:color w:val="16365C"/>
          <w:sz w:val="24"/>
          <w:szCs w:val="24"/>
        </w:rPr>
        <w:t>.</w:t>
      </w:r>
      <w:r w:rsidR="00B65CDA">
        <w:rPr>
          <w:rFonts w:asciiTheme="minorHAnsi" w:hAnsiTheme="minorHAnsi"/>
          <w:color w:val="16365C"/>
          <w:sz w:val="24"/>
          <w:szCs w:val="24"/>
        </w:rPr>
        <w:t>587,06</w:t>
      </w:r>
      <w:r w:rsidR="00281255" w:rsidRPr="004C1DAD">
        <w:rPr>
          <w:rFonts w:asciiTheme="minorHAnsi" w:hAnsiTheme="minorHAnsi"/>
          <w:color w:val="16365C"/>
          <w:sz w:val="24"/>
          <w:szCs w:val="24"/>
        </w:rPr>
        <w:t xml:space="preserve"> </w:t>
      </w:r>
      <w:r w:rsidRPr="004C1DAD">
        <w:rPr>
          <w:rFonts w:asciiTheme="minorHAnsi" w:hAnsiTheme="minorHAnsi"/>
          <w:color w:val="17365D"/>
          <w:sz w:val="24"/>
          <w:szCs w:val="24"/>
        </w:rPr>
        <w:t>euro (corespunzând unei contribuții naționale de 20%).</w:t>
      </w:r>
    </w:p>
    <w:p w14:paraId="62E75F9D" w14:textId="77777777" w:rsidR="00DB0C9C" w:rsidRDefault="000474AA" w:rsidP="008F1351">
      <w:pPr>
        <w:shd w:val="clear" w:color="auto" w:fill="FFFFFF"/>
        <w:suppressAutoHyphens/>
        <w:spacing w:before="120" w:after="120" w:line="240" w:lineRule="auto"/>
        <w:jc w:val="both"/>
        <w:rPr>
          <w:rFonts w:asciiTheme="minorHAnsi" w:hAnsiTheme="minorHAnsi"/>
          <w:i/>
          <w:iCs/>
          <w:color w:val="17365D"/>
          <w:sz w:val="24"/>
          <w:szCs w:val="24"/>
        </w:rPr>
      </w:pPr>
      <w:r w:rsidRPr="00326298">
        <w:rPr>
          <w:rFonts w:asciiTheme="minorHAnsi" w:hAnsiTheme="minorHAnsi"/>
          <w:i/>
          <w:iCs/>
          <w:color w:val="17365D"/>
          <w:sz w:val="24"/>
          <w:szCs w:val="24"/>
        </w:rPr>
        <w:t xml:space="preserve">                                                                                                                                             </w:t>
      </w:r>
    </w:p>
    <w:p w14:paraId="75FA0FA4" w14:textId="614BF734" w:rsidR="000474AA" w:rsidRPr="00326298" w:rsidRDefault="000474AA" w:rsidP="008F1351">
      <w:pPr>
        <w:shd w:val="clear" w:color="auto" w:fill="FFFFFF"/>
        <w:suppressAutoHyphens/>
        <w:spacing w:before="120" w:after="120" w:line="240" w:lineRule="auto"/>
        <w:jc w:val="both"/>
        <w:rPr>
          <w:rFonts w:asciiTheme="minorHAnsi" w:hAnsiTheme="minorHAnsi"/>
          <w:b/>
          <w:bCs/>
          <w:i/>
          <w:iCs/>
          <w:color w:val="17365D"/>
          <w:sz w:val="24"/>
          <w:szCs w:val="24"/>
        </w:rPr>
      </w:pPr>
      <w:r w:rsidRPr="00326298">
        <w:rPr>
          <w:rFonts w:asciiTheme="minorHAnsi" w:hAnsiTheme="minorHAnsi"/>
          <w:i/>
          <w:iCs/>
          <w:color w:val="17365D"/>
          <w:sz w:val="24"/>
          <w:szCs w:val="24"/>
        </w:rPr>
        <w:lastRenderedPageBreak/>
        <w:t>Euro</w:t>
      </w:r>
    </w:p>
    <w:tbl>
      <w:tblPr>
        <w:tblW w:w="0" w:type="auto"/>
        <w:tblInd w:w="-106" w:type="dxa"/>
        <w:tblLook w:val="0000" w:firstRow="0" w:lastRow="0" w:firstColumn="0" w:lastColumn="0" w:noHBand="0" w:noVBand="0"/>
      </w:tblPr>
      <w:tblGrid>
        <w:gridCol w:w="4120"/>
        <w:gridCol w:w="1623"/>
        <w:gridCol w:w="1701"/>
        <w:gridCol w:w="2238"/>
      </w:tblGrid>
      <w:tr w:rsidR="0020130D" w:rsidRPr="00012009" w14:paraId="34EF9222" w14:textId="77777777">
        <w:trPr>
          <w:tblHeader/>
        </w:trPr>
        <w:tc>
          <w:tcPr>
            <w:tcW w:w="0" w:type="auto"/>
            <w:tcBorders>
              <w:top w:val="single" w:sz="4" w:space="0" w:color="000000"/>
              <w:left w:val="single" w:sz="4" w:space="0" w:color="000000"/>
              <w:bottom w:val="single" w:sz="4" w:space="0" w:color="000000"/>
              <w:right w:val="single" w:sz="4" w:space="0" w:color="000000"/>
            </w:tcBorders>
            <w:shd w:val="clear" w:color="auto" w:fill="EEECE1"/>
          </w:tcPr>
          <w:p w14:paraId="15371013" w14:textId="77777777" w:rsidR="000474AA" w:rsidRPr="00326298" w:rsidRDefault="000474AA" w:rsidP="008F1351">
            <w:pPr>
              <w:spacing w:before="120" w:after="120" w:line="240" w:lineRule="auto"/>
              <w:jc w:val="both"/>
              <w:rPr>
                <w:rFonts w:asciiTheme="minorHAnsi" w:hAnsiTheme="minorHAnsi"/>
                <w:color w:val="002060"/>
                <w:sz w:val="24"/>
                <w:szCs w:val="24"/>
              </w:rPr>
            </w:pPr>
            <w:r w:rsidRPr="00326298">
              <w:rPr>
                <w:rFonts w:asciiTheme="minorHAnsi" w:hAnsiTheme="minorHAnsi"/>
                <w:b/>
                <w:bCs/>
                <w:color w:val="002060"/>
                <w:sz w:val="24"/>
                <w:szCs w:val="24"/>
              </w:rPr>
              <w:tab/>
              <w:t xml:space="preserve">                    Tip </w:t>
            </w:r>
          </w:p>
          <w:p w14:paraId="7C70685D" w14:textId="77777777" w:rsidR="000474AA" w:rsidRPr="00326298" w:rsidRDefault="000474AA" w:rsidP="008F1351">
            <w:pPr>
              <w:spacing w:before="120" w:after="120" w:line="240" w:lineRule="auto"/>
              <w:jc w:val="both"/>
              <w:rPr>
                <w:rFonts w:asciiTheme="minorHAnsi" w:hAnsiTheme="minorHAnsi"/>
                <w:color w:val="002060"/>
                <w:sz w:val="24"/>
                <w:szCs w:val="24"/>
              </w:rPr>
            </w:pPr>
          </w:p>
          <w:p w14:paraId="7F60B237" w14:textId="77777777" w:rsidR="000474AA" w:rsidRPr="00326298" w:rsidRDefault="000474AA" w:rsidP="008F1351">
            <w:pPr>
              <w:spacing w:before="120" w:after="120" w:line="240" w:lineRule="auto"/>
              <w:jc w:val="both"/>
              <w:rPr>
                <w:rFonts w:asciiTheme="minorHAnsi" w:hAnsiTheme="minorHAnsi"/>
                <w:b/>
                <w:bCs/>
                <w:color w:val="002060"/>
                <w:sz w:val="24"/>
                <w:szCs w:val="24"/>
              </w:rPr>
            </w:pPr>
            <w:r w:rsidRPr="00326298">
              <w:rPr>
                <w:rFonts w:asciiTheme="minorHAnsi" w:hAnsiTheme="minorHAnsi"/>
                <w:b/>
                <w:bCs/>
                <w:color w:val="002060"/>
                <w:sz w:val="24"/>
                <w:szCs w:val="24"/>
              </w:rPr>
              <w:t>Regiuni</w:t>
            </w:r>
          </w:p>
        </w:tc>
        <w:tc>
          <w:tcPr>
            <w:tcW w:w="1511" w:type="dxa"/>
            <w:tcBorders>
              <w:top w:val="single" w:sz="4" w:space="0" w:color="000000"/>
              <w:left w:val="single" w:sz="4" w:space="0" w:color="000000"/>
              <w:bottom w:val="single" w:sz="4" w:space="0" w:color="000000"/>
              <w:right w:val="single" w:sz="4" w:space="0" w:color="000000"/>
            </w:tcBorders>
            <w:shd w:val="clear" w:color="auto" w:fill="EEECE1"/>
          </w:tcPr>
          <w:p w14:paraId="3BA1E0B1" w14:textId="77777777" w:rsidR="000474AA" w:rsidRPr="00326298" w:rsidRDefault="000474AA" w:rsidP="008F1351">
            <w:pPr>
              <w:spacing w:before="120" w:after="120" w:line="240" w:lineRule="auto"/>
              <w:jc w:val="both"/>
              <w:rPr>
                <w:rFonts w:asciiTheme="minorHAnsi" w:hAnsiTheme="minorHAnsi"/>
                <w:b/>
                <w:bCs/>
                <w:color w:val="002060"/>
                <w:sz w:val="24"/>
                <w:szCs w:val="24"/>
              </w:rPr>
            </w:pPr>
            <w:r w:rsidRPr="00326298">
              <w:rPr>
                <w:rFonts w:asciiTheme="minorHAnsi" w:hAnsiTheme="minorHAnsi"/>
                <w:b/>
                <w:bCs/>
                <w:color w:val="002060"/>
                <w:sz w:val="24"/>
                <w:szCs w:val="24"/>
              </w:rPr>
              <w:t>Contribuția UE</w:t>
            </w:r>
          </w:p>
        </w:tc>
        <w:tc>
          <w:tcPr>
            <w:tcW w:w="1701" w:type="dxa"/>
            <w:tcBorders>
              <w:top w:val="single" w:sz="4" w:space="0" w:color="000000"/>
              <w:left w:val="single" w:sz="4" w:space="0" w:color="000000"/>
              <w:bottom w:val="single" w:sz="4" w:space="0" w:color="000000"/>
              <w:right w:val="single" w:sz="4" w:space="0" w:color="000000"/>
            </w:tcBorders>
            <w:shd w:val="clear" w:color="auto" w:fill="EEECE1"/>
          </w:tcPr>
          <w:p w14:paraId="4C35B1C1" w14:textId="77777777" w:rsidR="000474AA" w:rsidRPr="00326298" w:rsidRDefault="000474AA" w:rsidP="008F1351">
            <w:pPr>
              <w:spacing w:before="120" w:after="120" w:line="240" w:lineRule="auto"/>
              <w:jc w:val="both"/>
              <w:rPr>
                <w:rFonts w:asciiTheme="minorHAnsi" w:hAnsiTheme="minorHAnsi"/>
                <w:b/>
                <w:bCs/>
                <w:color w:val="002060"/>
                <w:sz w:val="24"/>
                <w:szCs w:val="24"/>
              </w:rPr>
            </w:pPr>
            <w:r w:rsidRPr="00326298">
              <w:rPr>
                <w:rFonts w:asciiTheme="minorHAnsi" w:hAnsiTheme="minorHAnsi"/>
                <w:b/>
                <w:bCs/>
                <w:color w:val="002060"/>
                <w:sz w:val="24"/>
                <w:szCs w:val="24"/>
              </w:rPr>
              <w:t>Contribuția națională</w:t>
            </w:r>
          </w:p>
        </w:tc>
        <w:tc>
          <w:tcPr>
            <w:tcW w:w="2238" w:type="dxa"/>
            <w:tcBorders>
              <w:top w:val="single" w:sz="4" w:space="0" w:color="000000"/>
              <w:left w:val="single" w:sz="4" w:space="0" w:color="000000"/>
              <w:bottom w:val="single" w:sz="4" w:space="0" w:color="000000"/>
              <w:right w:val="single" w:sz="4" w:space="0" w:color="000000"/>
            </w:tcBorders>
            <w:shd w:val="clear" w:color="auto" w:fill="EEECE1"/>
          </w:tcPr>
          <w:p w14:paraId="42F10F95" w14:textId="77777777" w:rsidR="000474AA" w:rsidRPr="00326298" w:rsidRDefault="000474AA" w:rsidP="008F1351">
            <w:pPr>
              <w:spacing w:before="120" w:after="120" w:line="240" w:lineRule="auto"/>
              <w:jc w:val="both"/>
              <w:rPr>
                <w:rFonts w:asciiTheme="minorHAnsi" w:hAnsiTheme="minorHAnsi"/>
                <w:color w:val="002060"/>
                <w:sz w:val="24"/>
                <w:szCs w:val="24"/>
              </w:rPr>
            </w:pPr>
            <w:r w:rsidRPr="00326298">
              <w:rPr>
                <w:rFonts w:asciiTheme="minorHAnsi" w:hAnsiTheme="minorHAnsi"/>
                <w:b/>
                <w:bCs/>
                <w:color w:val="002060"/>
                <w:sz w:val="24"/>
                <w:szCs w:val="24"/>
              </w:rPr>
              <w:t>Total finanțare</w:t>
            </w:r>
            <w:r w:rsidR="00625FB4" w:rsidRPr="00326298">
              <w:rPr>
                <w:rFonts w:asciiTheme="minorHAnsi" w:hAnsiTheme="minorHAnsi"/>
                <w:b/>
                <w:bCs/>
                <w:color w:val="002060"/>
                <w:sz w:val="24"/>
                <w:szCs w:val="24"/>
              </w:rPr>
              <w:t xml:space="preserve"> </w:t>
            </w:r>
            <w:r w:rsidRPr="00326298">
              <w:rPr>
                <w:rFonts w:asciiTheme="minorHAnsi" w:hAnsiTheme="minorHAnsi"/>
                <w:b/>
                <w:bCs/>
                <w:color w:val="002060"/>
                <w:sz w:val="24"/>
                <w:szCs w:val="24"/>
              </w:rPr>
              <w:t>(contribuția UE</w:t>
            </w:r>
            <w:r w:rsidR="00625FB4" w:rsidRPr="00326298">
              <w:rPr>
                <w:rFonts w:asciiTheme="minorHAnsi" w:hAnsiTheme="minorHAnsi"/>
                <w:b/>
                <w:bCs/>
                <w:color w:val="002060"/>
                <w:sz w:val="24"/>
                <w:szCs w:val="24"/>
              </w:rPr>
              <w:t xml:space="preserve"> </w:t>
            </w:r>
            <w:r w:rsidRPr="00326298">
              <w:rPr>
                <w:rFonts w:asciiTheme="minorHAnsi" w:hAnsiTheme="minorHAnsi"/>
                <w:b/>
                <w:bCs/>
                <w:color w:val="002060"/>
                <w:sz w:val="24"/>
                <w:szCs w:val="24"/>
              </w:rPr>
              <w:t>+</w:t>
            </w:r>
            <w:r w:rsidR="00625FB4" w:rsidRPr="00326298">
              <w:rPr>
                <w:rFonts w:asciiTheme="minorHAnsi" w:hAnsiTheme="minorHAnsi"/>
                <w:b/>
                <w:bCs/>
                <w:color w:val="002060"/>
                <w:sz w:val="24"/>
                <w:szCs w:val="24"/>
              </w:rPr>
              <w:t xml:space="preserve"> </w:t>
            </w:r>
            <w:r w:rsidRPr="00326298">
              <w:rPr>
                <w:rFonts w:asciiTheme="minorHAnsi" w:hAnsiTheme="minorHAnsi"/>
                <w:b/>
                <w:bCs/>
                <w:color w:val="002060"/>
                <w:sz w:val="24"/>
                <w:szCs w:val="24"/>
              </w:rPr>
              <w:t>contribuția națională)</w:t>
            </w:r>
          </w:p>
        </w:tc>
      </w:tr>
      <w:tr w:rsidR="0020130D" w:rsidRPr="00012009" w14:paraId="06C5ED9A" w14:textId="77777777">
        <w:tc>
          <w:tcPr>
            <w:tcW w:w="0" w:type="auto"/>
            <w:tcBorders>
              <w:top w:val="single" w:sz="4" w:space="0" w:color="000000"/>
              <w:left w:val="single" w:sz="4" w:space="0" w:color="000000"/>
              <w:bottom w:val="single" w:sz="4" w:space="0" w:color="000000"/>
              <w:right w:val="single" w:sz="4" w:space="0" w:color="000000"/>
            </w:tcBorders>
          </w:tcPr>
          <w:p w14:paraId="65C5F55F" w14:textId="77777777" w:rsidR="000474AA" w:rsidRPr="00326298" w:rsidRDefault="000474AA" w:rsidP="008F1351">
            <w:pPr>
              <w:spacing w:before="120" w:after="120" w:line="240" w:lineRule="auto"/>
              <w:jc w:val="both"/>
              <w:rPr>
                <w:rFonts w:asciiTheme="minorHAnsi" w:hAnsiTheme="minorHAnsi"/>
                <w:color w:val="002060"/>
                <w:sz w:val="24"/>
                <w:szCs w:val="24"/>
              </w:rPr>
            </w:pPr>
            <w:r w:rsidRPr="00326298">
              <w:rPr>
                <w:rFonts w:asciiTheme="minorHAnsi" w:hAnsiTheme="minorHAnsi"/>
                <w:b/>
                <w:bCs/>
                <w:color w:val="002060"/>
                <w:sz w:val="24"/>
                <w:szCs w:val="24"/>
              </w:rPr>
              <w:t>Regiuni mai puțin dezvoltate (7 regiuni)</w:t>
            </w:r>
          </w:p>
          <w:p w14:paraId="7663213D" w14:textId="77777777" w:rsidR="000474AA" w:rsidRPr="00326298" w:rsidRDefault="000474AA" w:rsidP="008102BF">
            <w:pPr>
              <w:numPr>
                <w:ilvl w:val="0"/>
                <w:numId w:val="13"/>
              </w:numPr>
              <w:shd w:val="clear" w:color="auto" w:fill="FFFFFF"/>
              <w:suppressAutoHyphens/>
              <w:spacing w:before="120" w:after="120" w:line="240" w:lineRule="auto"/>
              <w:jc w:val="both"/>
              <w:rPr>
                <w:rFonts w:asciiTheme="minorHAnsi" w:hAnsiTheme="minorHAnsi"/>
                <w:b/>
                <w:bCs/>
                <w:i/>
                <w:color w:val="002060"/>
                <w:sz w:val="24"/>
                <w:szCs w:val="24"/>
              </w:rPr>
            </w:pPr>
            <w:r w:rsidRPr="00326298">
              <w:rPr>
                <w:rFonts w:asciiTheme="minorHAnsi" w:hAnsiTheme="minorHAnsi"/>
                <w:i/>
                <w:color w:val="002060"/>
                <w:sz w:val="24"/>
                <w:szCs w:val="24"/>
              </w:rPr>
              <w:t>Nord-Est, Nord-Vest, Vest, Sud-Vest Oltenia, Centru, Sud-Est și Sud-Muntenia</w:t>
            </w:r>
          </w:p>
        </w:tc>
        <w:tc>
          <w:tcPr>
            <w:tcW w:w="1511" w:type="dxa"/>
            <w:tcBorders>
              <w:top w:val="single" w:sz="4" w:space="0" w:color="000000"/>
              <w:left w:val="single" w:sz="4" w:space="0" w:color="000000"/>
              <w:bottom w:val="single" w:sz="4" w:space="0" w:color="000000"/>
              <w:right w:val="single" w:sz="4" w:space="0" w:color="000000"/>
            </w:tcBorders>
          </w:tcPr>
          <w:p w14:paraId="53FF184C" w14:textId="4886B8E6" w:rsidR="00C70799" w:rsidRPr="00326298" w:rsidRDefault="00C70799" w:rsidP="00C70799">
            <w:pPr>
              <w:jc w:val="right"/>
              <w:rPr>
                <w:rFonts w:asciiTheme="minorHAnsi" w:hAnsiTheme="minorHAnsi"/>
                <w:color w:val="16365C"/>
                <w:sz w:val="24"/>
                <w:szCs w:val="24"/>
              </w:rPr>
            </w:pPr>
            <w:r w:rsidRPr="00326298">
              <w:rPr>
                <w:rFonts w:asciiTheme="minorHAnsi" w:hAnsiTheme="minorHAnsi"/>
                <w:color w:val="16365C"/>
                <w:sz w:val="24"/>
                <w:szCs w:val="24"/>
              </w:rPr>
              <w:t>71.</w:t>
            </w:r>
            <w:r w:rsidR="000C2492">
              <w:rPr>
                <w:rFonts w:asciiTheme="minorHAnsi" w:hAnsiTheme="minorHAnsi"/>
                <w:color w:val="16365C"/>
                <w:sz w:val="24"/>
                <w:szCs w:val="24"/>
              </w:rPr>
              <w:t>917</w:t>
            </w:r>
            <w:r w:rsidRPr="00326298">
              <w:rPr>
                <w:rFonts w:asciiTheme="minorHAnsi" w:hAnsiTheme="minorHAnsi"/>
                <w:color w:val="16365C"/>
                <w:sz w:val="24"/>
                <w:szCs w:val="24"/>
              </w:rPr>
              <w:t>.</w:t>
            </w:r>
            <w:r w:rsidR="000C2492">
              <w:rPr>
                <w:rFonts w:asciiTheme="minorHAnsi" w:hAnsiTheme="minorHAnsi"/>
                <w:color w:val="16365C"/>
                <w:sz w:val="24"/>
                <w:szCs w:val="24"/>
              </w:rPr>
              <w:t>755</w:t>
            </w:r>
            <w:r w:rsidR="0020130D">
              <w:rPr>
                <w:rFonts w:asciiTheme="minorHAnsi" w:hAnsiTheme="minorHAnsi"/>
                <w:color w:val="16365C"/>
                <w:sz w:val="24"/>
                <w:szCs w:val="24"/>
              </w:rPr>
              <w:t>,</w:t>
            </w:r>
            <w:r w:rsidR="000C2492">
              <w:rPr>
                <w:rFonts w:asciiTheme="minorHAnsi" w:hAnsiTheme="minorHAnsi"/>
                <w:color w:val="16365C"/>
                <w:sz w:val="24"/>
                <w:szCs w:val="24"/>
              </w:rPr>
              <w:t>00</w:t>
            </w:r>
          </w:p>
          <w:p w14:paraId="7C53EE40" w14:textId="77777777" w:rsidR="000474AA" w:rsidRPr="00326298" w:rsidRDefault="000474AA" w:rsidP="0059320E">
            <w:pPr>
              <w:spacing w:before="120" w:after="120" w:line="240" w:lineRule="auto"/>
              <w:jc w:val="right"/>
              <w:rPr>
                <w:rFonts w:asciiTheme="minorHAnsi" w:hAnsiTheme="minorHAnsi"/>
                <w:color w:val="00206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55B75CF" w14:textId="2D55171A" w:rsidR="000474AA" w:rsidRPr="00326298" w:rsidRDefault="00C70799" w:rsidP="00D41A16">
            <w:pPr>
              <w:jc w:val="right"/>
              <w:rPr>
                <w:rFonts w:asciiTheme="minorHAnsi" w:hAnsiTheme="minorHAnsi"/>
                <w:color w:val="002060"/>
                <w:sz w:val="24"/>
                <w:szCs w:val="24"/>
              </w:rPr>
            </w:pPr>
            <w:r w:rsidRPr="00326298">
              <w:rPr>
                <w:rFonts w:asciiTheme="minorHAnsi" w:hAnsiTheme="minorHAnsi"/>
                <w:color w:val="16365C"/>
                <w:sz w:val="24"/>
                <w:szCs w:val="24"/>
              </w:rPr>
              <w:t>12.</w:t>
            </w:r>
            <w:r w:rsidR="000C2492">
              <w:rPr>
                <w:rFonts w:asciiTheme="minorHAnsi" w:hAnsiTheme="minorHAnsi"/>
                <w:color w:val="16365C"/>
                <w:sz w:val="24"/>
                <w:szCs w:val="24"/>
              </w:rPr>
              <w:t>691.</w:t>
            </w:r>
            <w:r w:rsidR="0020130D">
              <w:rPr>
                <w:rFonts w:asciiTheme="minorHAnsi" w:hAnsiTheme="minorHAnsi"/>
                <w:color w:val="16365C"/>
                <w:sz w:val="24"/>
                <w:szCs w:val="24"/>
              </w:rPr>
              <w:t>368,</w:t>
            </w:r>
            <w:r w:rsidR="000C2492">
              <w:rPr>
                <w:rFonts w:asciiTheme="minorHAnsi" w:hAnsiTheme="minorHAnsi"/>
                <w:color w:val="16365C"/>
                <w:sz w:val="24"/>
                <w:szCs w:val="24"/>
              </w:rPr>
              <w:t>53</w:t>
            </w:r>
          </w:p>
        </w:tc>
        <w:tc>
          <w:tcPr>
            <w:tcW w:w="2238" w:type="dxa"/>
            <w:tcBorders>
              <w:top w:val="single" w:sz="4" w:space="0" w:color="000000"/>
              <w:left w:val="single" w:sz="4" w:space="0" w:color="000000"/>
              <w:bottom w:val="single" w:sz="4" w:space="0" w:color="000000"/>
              <w:right w:val="single" w:sz="4" w:space="0" w:color="000000"/>
            </w:tcBorders>
          </w:tcPr>
          <w:p w14:paraId="50C38B1F" w14:textId="7CEFCF9B" w:rsidR="00C70799" w:rsidRPr="00326298" w:rsidRDefault="00C70799" w:rsidP="00C70799">
            <w:pPr>
              <w:jc w:val="right"/>
              <w:rPr>
                <w:rFonts w:asciiTheme="minorHAnsi" w:hAnsiTheme="minorHAnsi"/>
                <w:color w:val="16365C"/>
                <w:sz w:val="24"/>
                <w:szCs w:val="24"/>
              </w:rPr>
            </w:pPr>
            <w:r w:rsidRPr="00326298">
              <w:rPr>
                <w:rFonts w:asciiTheme="minorHAnsi" w:hAnsiTheme="minorHAnsi"/>
                <w:color w:val="16365C"/>
                <w:sz w:val="24"/>
                <w:szCs w:val="24"/>
              </w:rPr>
              <w:t>84.</w:t>
            </w:r>
            <w:r w:rsidR="000C2492">
              <w:rPr>
                <w:rFonts w:asciiTheme="minorHAnsi" w:hAnsiTheme="minorHAnsi"/>
                <w:color w:val="16365C"/>
                <w:sz w:val="24"/>
                <w:szCs w:val="24"/>
              </w:rPr>
              <w:t>609.123</w:t>
            </w:r>
            <w:r w:rsidR="0020130D">
              <w:rPr>
                <w:rFonts w:asciiTheme="minorHAnsi" w:hAnsiTheme="minorHAnsi"/>
                <w:color w:val="16365C"/>
                <w:sz w:val="24"/>
                <w:szCs w:val="24"/>
              </w:rPr>
              <w:t>,</w:t>
            </w:r>
            <w:r w:rsidR="000C2492">
              <w:rPr>
                <w:rFonts w:asciiTheme="minorHAnsi" w:hAnsiTheme="minorHAnsi"/>
                <w:color w:val="16365C"/>
                <w:sz w:val="24"/>
                <w:szCs w:val="24"/>
              </w:rPr>
              <w:t>53</w:t>
            </w:r>
          </w:p>
          <w:p w14:paraId="78BD0717" w14:textId="77777777" w:rsidR="000474AA" w:rsidRPr="00326298" w:rsidRDefault="000474AA" w:rsidP="0059320E">
            <w:pPr>
              <w:spacing w:before="120" w:after="120" w:line="240" w:lineRule="auto"/>
              <w:jc w:val="right"/>
              <w:rPr>
                <w:rFonts w:asciiTheme="minorHAnsi" w:hAnsiTheme="minorHAnsi"/>
                <w:b/>
                <w:bCs/>
                <w:color w:val="002060"/>
                <w:sz w:val="24"/>
                <w:szCs w:val="24"/>
              </w:rPr>
            </w:pPr>
          </w:p>
        </w:tc>
      </w:tr>
      <w:tr w:rsidR="0020130D" w:rsidRPr="00012009" w14:paraId="5100E4E1" w14:textId="77777777">
        <w:trPr>
          <w:trHeight w:val="829"/>
        </w:trPr>
        <w:tc>
          <w:tcPr>
            <w:tcW w:w="0" w:type="auto"/>
            <w:tcBorders>
              <w:top w:val="single" w:sz="4" w:space="0" w:color="000000"/>
              <w:left w:val="single" w:sz="4" w:space="0" w:color="000000"/>
              <w:bottom w:val="single" w:sz="4" w:space="0" w:color="000000"/>
              <w:right w:val="single" w:sz="4" w:space="0" w:color="000000"/>
            </w:tcBorders>
          </w:tcPr>
          <w:p w14:paraId="7238E451" w14:textId="77777777" w:rsidR="000474AA" w:rsidRPr="00326298" w:rsidRDefault="000474AA" w:rsidP="008F1351">
            <w:pPr>
              <w:spacing w:before="120" w:after="120" w:line="240" w:lineRule="auto"/>
              <w:jc w:val="both"/>
              <w:rPr>
                <w:rFonts w:asciiTheme="minorHAnsi" w:hAnsiTheme="minorHAnsi"/>
                <w:color w:val="002060"/>
                <w:sz w:val="24"/>
                <w:szCs w:val="24"/>
              </w:rPr>
            </w:pPr>
            <w:r w:rsidRPr="00326298">
              <w:rPr>
                <w:rFonts w:asciiTheme="minorHAnsi" w:hAnsiTheme="minorHAnsi"/>
                <w:b/>
                <w:bCs/>
                <w:color w:val="002060"/>
                <w:sz w:val="24"/>
                <w:szCs w:val="24"/>
              </w:rPr>
              <w:t>Regiunea dezvoltată</w:t>
            </w:r>
          </w:p>
          <w:p w14:paraId="0B9BDA2F" w14:textId="77777777" w:rsidR="000474AA" w:rsidRPr="00326298" w:rsidRDefault="000474AA" w:rsidP="008102BF">
            <w:pPr>
              <w:numPr>
                <w:ilvl w:val="0"/>
                <w:numId w:val="13"/>
              </w:numPr>
              <w:shd w:val="clear" w:color="auto" w:fill="FFFFFF"/>
              <w:suppressAutoHyphens/>
              <w:spacing w:before="120" w:after="120" w:line="240" w:lineRule="auto"/>
              <w:jc w:val="both"/>
              <w:rPr>
                <w:rFonts w:asciiTheme="minorHAnsi" w:hAnsiTheme="minorHAnsi"/>
                <w:b/>
                <w:bCs/>
                <w:i/>
                <w:color w:val="002060"/>
                <w:sz w:val="24"/>
                <w:szCs w:val="24"/>
              </w:rPr>
            </w:pPr>
            <w:r w:rsidRPr="00326298">
              <w:rPr>
                <w:rFonts w:asciiTheme="minorHAnsi" w:hAnsiTheme="minorHAnsi"/>
                <w:i/>
                <w:color w:val="002060"/>
                <w:sz w:val="24"/>
                <w:szCs w:val="24"/>
              </w:rPr>
              <w:t>București-Ilfov</w:t>
            </w:r>
          </w:p>
        </w:tc>
        <w:tc>
          <w:tcPr>
            <w:tcW w:w="1511" w:type="dxa"/>
            <w:tcBorders>
              <w:top w:val="single" w:sz="4" w:space="0" w:color="000000"/>
              <w:left w:val="single" w:sz="4" w:space="0" w:color="000000"/>
              <w:bottom w:val="single" w:sz="4" w:space="0" w:color="000000"/>
              <w:right w:val="single" w:sz="4" w:space="0" w:color="000000"/>
            </w:tcBorders>
          </w:tcPr>
          <w:p w14:paraId="750E0022" w14:textId="144A4C59" w:rsidR="00C70799" w:rsidRPr="00326298" w:rsidRDefault="00C70799" w:rsidP="00C70799">
            <w:pPr>
              <w:jc w:val="right"/>
              <w:rPr>
                <w:rFonts w:asciiTheme="minorHAnsi" w:hAnsiTheme="minorHAnsi"/>
                <w:color w:val="16365C"/>
                <w:sz w:val="24"/>
                <w:szCs w:val="24"/>
              </w:rPr>
            </w:pPr>
            <w:r w:rsidRPr="00326298">
              <w:rPr>
                <w:rFonts w:asciiTheme="minorHAnsi" w:hAnsiTheme="minorHAnsi"/>
                <w:color w:val="16365C"/>
                <w:sz w:val="24"/>
                <w:szCs w:val="24"/>
              </w:rPr>
              <w:t>8.</w:t>
            </w:r>
            <w:r w:rsidR="000C2492">
              <w:rPr>
                <w:rFonts w:asciiTheme="minorHAnsi" w:hAnsiTheme="minorHAnsi"/>
                <w:color w:val="16365C"/>
                <w:sz w:val="24"/>
                <w:szCs w:val="24"/>
              </w:rPr>
              <w:t>110</w:t>
            </w:r>
            <w:r w:rsidRPr="00326298">
              <w:rPr>
                <w:rFonts w:asciiTheme="minorHAnsi" w:hAnsiTheme="minorHAnsi"/>
                <w:color w:val="16365C"/>
                <w:sz w:val="24"/>
                <w:szCs w:val="24"/>
              </w:rPr>
              <w:t>.</w:t>
            </w:r>
            <w:r w:rsidR="0020130D">
              <w:rPr>
                <w:rFonts w:asciiTheme="minorHAnsi" w:hAnsiTheme="minorHAnsi"/>
                <w:color w:val="16365C"/>
                <w:sz w:val="24"/>
                <w:szCs w:val="24"/>
              </w:rPr>
              <w:t>348,</w:t>
            </w:r>
            <w:r w:rsidR="000C2492">
              <w:rPr>
                <w:rFonts w:asciiTheme="minorHAnsi" w:hAnsiTheme="minorHAnsi"/>
                <w:color w:val="16365C"/>
                <w:sz w:val="24"/>
                <w:szCs w:val="24"/>
              </w:rPr>
              <w:t>23</w:t>
            </w:r>
          </w:p>
          <w:p w14:paraId="352807FF" w14:textId="77777777" w:rsidR="000474AA" w:rsidRPr="00326298" w:rsidRDefault="000474AA" w:rsidP="0059320E">
            <w:pPr>
              <w:spacing w:before="120" w:after="120" w:line="240" w:lineRule="auto"/>
              <w:jc w:val="right"/>
              <w:rPr>
                <w:rFonts w:asciiTheme="minorHAnsi" w:hAnsiTheme="minorHAnsi"/>
                <w:b/>
                <w:bCs/>
                <w:color w:val="00206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BC78DFD" w14:textId="12BF0538" w:rsidR="00C70799" w:rsidRPr="00326298" w:rsidRDefault="00C70799" w:rsidP="00C70799">
            <w:pPr>
              <w:jc w:val="right"/>
              <w:rPr>
                <w:rFonts w:asciiTheme="minorHAnsi" w:hAnsiTheme="minorHAnsi"/>
                <w:color w:val="16365C"/>
                <w:sz w:val="24"/>
                <w:szCs w:val="24"/>
              </w:rPr>
            </w:pPr>
            <w:r w:rsidRPr="00326298">
              <w:rPr>
                <w:rFonts w:asciiTheme="minorHAnsi" w:hAnsiTheme="minorHAnsi"/>
                <w:color w:val="16365C"/>
                <w:sz w:val="24"/>
                <w:szCs w:val="24"/>
              </w:rPr>
              <w:t>2.</w:t>
            </w:r>
            <w:r w:rsidR="000C2492">
              <w:rPr>
                <w:rFonts w:asciiTheme="minorHAnsi" w:hAnsiTheme="minorHAnsi"/>
                <w:color w:val="16365C"/>
                <w:sz w:val="24"/>
                <w:szCs w:val="24"/>
              </w:rPr>
              <w:t>027</w:t>
            </w:r>
            <w:r w:rsidRPr="00326298">
              <w:rPr>
                <w:rFonts w:asciiTheme="minorHAnsi" w:hAnsiTheme="minorHAnsi"/>
                <w:color w:val="16365C"/>
                <w:sz w:val="24"/>
                <w:szCs w:val="24"/>
              </w:rPr>
              <w:t>.</w:t>
            </w:r>
            <w:r w:rsidR="0020130D">
              <w:rPr>
                <w:rFonts w:asciiTheme="minorHAnsi" w:hAnsiTheme="minorHAnsi"/>
                <w:color w:val="16365C"/>
                <w:sz w:val="24"/>
                <w:szCs w:val="24"/>
              </w:rPr>
              <w:t>587,</w:t>
            </w:r>
            <w:r w:rsidR="000C2492">
              <w:rPr>
                <w:rFonts w:asciiTheme="minorHAnsi" w:hAnsiTheme="minorHAnsi"/>
                <w:color w:val="16365C"/>
                <w:sz w:val="24"/>
                <w:szCs w:val="24"/>
              </w:rPr>
              <w:t>06</w:t>
            </w:r>
          </w:p>
          <w:p w14:paraId="119F0046" w14:textId="77777777" w:rsidR="000474AA" w:rsidRPr="00326298" w:rsidRDefault="000474AA" w:rsidP="0059320E">
            <w:pPr>
              <w:spacing w:before="120" w:after="120" w:line="240" w:lineRule="auto"/>
              <w:jc w:val="right"/>
              <w:rPr>
                <w:rFonts w:asciiTheme="minorHAnsi" w:hAnsiTheme="minorHAnsi"/>
                <w:color w:val="002060"/>
                <w:sz w:val="24"/>
                <w:szCs w:val="24"/>
              </w:rPr>
            </w:pPr>
          </w:p>
        </w:tc>
        <w:tc>
          <w:tcPr>
            <w:tcW w:w="2238" w:type="dxa"/>
            <w:tcBorders>
              <w:top w:val="single" w:sz="4" w:space="0" w:color="000000"/>
              <w:left w:val="single" w:sz="4" w:space="0" w:color="000000"/>
              <w:bottom w:val="single" w:sz="4" w:space="0" w:color="000000"/>
              <w:right w:val="single" w:sz="4" w:space="0" w:color="000000"/>
            </w:tcBorders>
          </w:tcPr>
          <w:p w14:paraId="1BDA3D59" w14:textId="5EED169F" w:rsidR="00C70799" w:rsidRPr="00326298" w:rsidRDefault="000C2492" w:rsidP="00C70799">
            <w:pPr>
              <w:jc w:val="right"/>
              <w:rPr>
                <w:rFonts w:asciiTheme="minorHAnsi" w:hAnsiTheme="minorHAnsi"/>
                <w:color w:val="16365C"/>
                <w:sz w:val="24"/>
                <w:szCs w:val="24"/>
              </w:rPr>
            </w:pPr>
            <w:r>
              <w:rPr>
                <w:rFonts w:asciiTheme="minorHAnsi" w:hAnsiTheme="minorHAnsi"/>
                <w:color w:val="16365C"/>
                <w:sz w:val="24"/>
                <w:szCs w:val="24"/>
              </w:rPr>
              <w:t>10.137.</w:t>
            </w:r>
            <w:r w:rsidR="0020130D">
              <w:rPr>
                <w:rFonts w:asciiTheme="minorHAnsi" w:hAnsiTheme="minorHAnsi"/>
                <w:color w:val="16365C"/>
                <w:sz w:val="24"/>
                <w:szCs w:val="24"/>
              </w:rPr>
              <w:t>935,</w:t>
            </w:r>
            <w:r>
              <w:rPr>
                <w:rFonts w:asciiTheme="minorHAnsi" w:hAnsiTheme="minorHAnsi"/>
                <w:color w:val="16365C"/>
                <w:sz w:val="24"/>
                <w:szCs w:val="24"/>
              </w:rPr>
              <w:t>29</w:t>
            </w:r>
          </w:p>
          <w:p w14:paraId="1E70307D" w14:textId="77777777" w:rsidR="000474AA" w:rsidRPr="00326298" w:rsidRDefault="000474AA" w:rsidP="0059320E">
            <w:pPr>
              <w:spacing w:before="120" w:after="120" w:line="240" w:lineRule="auto"/>
              <w:jc w:val="right"/>
              <w:rPr>
                <w:rFonts w:asciiTheme="minorHAnsi" w:hAnsiTheme="minorHAnsi"/>
                <w:color w:val="002060"/>
                <w:sz w:val="24"/>
                <w:szCs w:val="24"/>
              </w:rPr>
            </w:pPr>
          </w:p>
        </w:tc>
      </w:tr>
      <w:tr w:rsidR="0020130D" w:rsidRPr="00012009" w14:paraId="35E5994A" w14:textId="77777777">
        <w:tc>
          <w:tcPr>
            <w:tcW w:w="0" w:type="auto"/>
            <w:tcBorders>
              <w:top w:val="single" w:sz="4" w:space="0" w:color="000000"/>
              <w:left w:val="single" w:sz="4" w:space="0" w:color="000000"/>
              <w:bottom w:val="single" w:sz="4" w:space="0" w:color="000000"/>
              <w:right w:val="single" w:sz="4" w:space="0" w:color="000000"/>
            </w:tcBorders>
            <w:shd w:val="clear" w:color="auto" w:fill="EEECE1"/>
          </w:tcPr>
          <w:p w14:paraId="2A5971CB" w14:textId="77777777" w:rsidR="000474AA" w:rsidRPr="00326298" w:rsidRDefault="000474AA" w:rsidP="008F1351">
            <w:pPr>
              <w:spacing w:before="120" w:after="120" w:line="240" w:lineRule="auto"/>
              <w:jc w:val="both"/>
              <w:rPr>
                <w:rFonts w:asciiTheme="minorHAnsi" w:hAnsiTheme="minorHAnsi"/>
                <w:b/>
                <w:bCs/>
                <w:color w:val="002060"/>
                <w:sz w:val="24"/>
                <w:szCs w:val="24"/>
              </w:rPr>
            </w:pPr>
            <w:r w:rsidRPr="00326298">
              <w:rPr>
                <w:rFonts w:asciiTheme="minorHAnsi" w:hAnsiTheme="minorHAnsi"/>
                <w:b/>
                <w:bCs/>
                <w:color w:val="002060"/>
                <w:sz w:val="24"/>
                <w:szCs w:val="24"/>
              </w:rPr>
              <w:t>TOTAL alocare pentru prezentul apel de proiecte</w:t>
            </w:r>
          </w:p>
        </w:tc>
        <w:tc>
          <w:tcPr>
            <w:tcW w:w="1511" w:type="dxa"/>
            <w:tcBorders>
              <w:top w:val="single" w:sz="4" w:space="0" w:color="000000"/>
              <w:left w:val="single" w:sz="4" w:space="0" w:color="000000"/>
              <w:bottom w:val="single" w:sz="4" w:space="0" w:color="000000"/>
              <w:right w:val="single" w:sz="4" w:space="0" w:color="000000"/>
            </w:tcBorders>
            <w:shd w:val="clear" w:color="auto" w:fill="EEECE1"/>
          </w:tcPr>
          <w:p w14:paraId="446F3B5B" w14:textId="67F539AD" w:rsidR="00C70799" w:rsidRPr="00326298" w:rsidRDefault="00C70799" w:rsidP="00C70799">
            <w:pPr>
              <w:jc w:val="right"/>
              <w:rPr>
                <w:rFonts w:asciiTheme="minorHAnsi" w:hAnsiTheme="minorHAnsi"/>
                <w:b/>
                <w:bCs/>
                <w:color w:val="16365C"/>
                <w:sz w:val="24"/>
                <w:szCs w:val="24"/>
              </w:rPr>
            </w:pPr>
            <w:r w:rsidRPr="00326298">
              <w:rPr>
                <w:rFonts w:asciiTheme="minorHAnsi" w:hAnsiTheme="minorHAnsi"/>
                <w:b/>
                <w:bCs/>
                <w:color w:val="16365C"/>
                <w:sz w:val="24"/>
                <w:szCs w:val="24"/>
              </w:rPr>
              <w:t>80.0</w:t>
            </w:r>
            <w:r w:rsidR="00945DCC">
              <w:rPr>
                <w:rFonts w:asciiTheme="minorHAnsi" w:hAnsiTheme="minorHAnsi"/>
                <w:b/>
                <w:bCs/>
                <w:color w:val="16365C"/>
                <w:sz w:val="24"/>
                <w:szCs w:val="24"/>
              </w:rPr>
              <w:t>28</w:t>
            </w:r>
            <w:r w:rsidRPr="00326298">
              <w:rPr>
                <w:rFonts w:asciiTheme="minorHAnsi" w:hAnsiTheme="minorHAnsi"/>
                <w:b/>
                <w:bCs/>
                <w:color w:val="16365C"/>
                <w:sz w:val="24"/>
                <w:szCs w:val="24"/>
              </w:rPr>
              <w:t>.</w:t>
            </w:r>
            <w:r w:rsidR="00945DCC">
              <w:rPr>
                <w:rFonts w:asciiTheme="minorHAnsi" w:hAnsiTheme="minorHAnsi"/>
                <w:b/>
                <w:bCs/>
                <w:color w:val="16365C"/>
                <w:sz w:val="24"/>
                <w:szCs w:val="24"/>
              </w:rPr>
              <w:t>103</w:t>
            </w:r>
            <w:r w:rsidR="0020130D">
              <w:rPr>
                <w:rFonts w:asciiTheme="minorHAnsi" w:hAnsiTheme="minorHAnsi"/>
                <w:b/>
                <w:bCs/>
                <w:color w:val="16365C"/>
                <w:sz w:val="24"/>
                <w:szCs w:val="24"/>
              </w:rPr>
              <w:t>,</w:t>
            </w:r>
            <w:r w:rsidR="00945DCC">
              <w:rPr>
                <w:rFonts w:asciiTheme="minorHAnsi" w:hAnsiTheme="minorHAnsi"/>
                <w:b/>
                <w:bCs/>
                <w:color w:val="16365C"/>
                <w:sz w:val="24"/>
                <w:szCs w:val="24"/>
              </w:rPr>
              <w:t>23</w:t>
            </w:r>
          </w:p>
          <w:p w14:paraId="7A44FE40" w14:textId="77777777" w:rsidR="000474AA" w:rsidRPr="00326298" w:rsidRDefault="000474AA" w:rsidP="0059320E">
            <w:pPr>
              <w:spacing w:before="120" w:after="120" w:line="240" w:lineRule="auto"/>
              <w:jc w:val="right"/>
              <w:rPr>
                <w:rFonts w:asciiTheme="minorHAnsi" w:hAnsiTheme="minorHAnsi"/>
                <w:b/>
                <w:bCs/>
                <w:color w:val="00206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EEECE1"/>
          </w:tcPr>
          <w:p w14:paraId="43DAE88B" w14:textId="339B2FA4" w:rsidR="00C70799" w:rsidRPr="00326298" w:rsidRDefault="00C70799" w:rsidP="00C70799">
            <w:pPr>
              <w:jc w:val="right"/>
              <w:rPr>
                <w:rFonts w:asciiTheme="minorHAnsi" w:hAnsiTheme="minorHAnsi"/>
                <w:b/>
                <w:bCs/>
                <w:color w:val="16365C"/>
                <w:sz w:val="24"/>
                <w:szCs w:val="24"/>
              </w:rPr>
            </w:pPr>
            <w:r w:rsidRPr="00326298">
              <w:rPr>
                <w:rFonts w:asciiTheme="minorHAnsi" w:hAnsiTheme="minorHAnsi"/>
                <w:b/>
                <w:bCs/>
                <w:color w:val="16365C"/>
                <w:sz w:val="24"/>
                <w:szCs w:val="24"/>
              </w:rPr>
              <w:t>14.7</w:t>
            </w:r>
            <w:r w:rsidR="00945DCC">
              <w:rPr>
                <w:rFonts w:asciiTheme="minorHAnsi" w:hAnsiTheme="minorHAnsi"/>
                <w:b/>
                <w:bCs/>
                <w:color w:val="16365C"/>
                <w:sz w:val="24"/>
                <w:szCs w:val="24"/>
              </w:rPr>
              <w:t>18</w:t>
            </w:r>
            <w:r w:rsidRPr="00326298">
              <w:rPr>
                <w:rFonts w:asciiTheme="minorHAnsi" w:hAnsiTheme="minorHAnsi"/>
                <w:b/>
                <w:bCs/>
                <w:color w:val="16365C"/>
                <w:sz w:val="24"/>
                <w:szCs w:val="24"/>
              </w:rPr>
              <w:t>.</w:t>
            </w:r>
            <w:r w:rsidR="00945DCC">
              <w:rPr>
                <w:rFonts w:asciiTheme="minorHAnsi" w:hAnsiTheme="minorHAnsi"/>
                <w:b/>
                <w:bCs/>
                <w:color w:val="16365C"/>
                <w:sz w:val="24"/>
                <w:szCs w:val="24"/>
              </w:rPr>
              <w:t>955</w:t>
            </w:r>
            <w:r w:rsidRPr="00326298">
              <w:rPr>
                <w:rFonts w:asciiTheme="minorHAnsi" w:hAnsiTheme="minorHAnsi"/>
                <w:b/>
                <w:bCs/>
                <w:color w:val="16365C"/>
                <w:sz w:val="24"/>
                <w:szCs w:val="24"/>
              </w:rPr>
              <w:t>,</w:t>
            </w:r>
            <w:r w:rsidR="00945DCC">
              <w:rPr>
                <w:rFonts w:asciiTheme="minorHAnsi" w:hAnsiTheme="minorHAnsi"/>
                <w:b/>
                <w:bCs/>
                <w:color w:val="16365C"/>
                <w:sz w:val="24"/>
                <w:szCs w:val="24"/>
              </w:rPr>
              <w:t>59</w:t>
            </w:r>
          </w:p>
          <w:p w14:paraId="4017E9BF" w14:textId="77777777" w:rsidR="000474AA" w:rsidRPr="00326298" w:rsidRDefault="000474AA" w:rsidP="0059320E">
            <w:pPr>
              <w:spacing w:before="120" w:after="120" w:line="240" w:lineRule="auto"/>
              <w:jc w:val="right"/>
              <w:rPr>
                <w:rFonts w:asciiTheme="minorHAnsi" w:hAnsiTheme="minorHAnsi"/>
                <w:b/>
                <w:bCs/>
                <w:color w:val="002060"/>
                <w:sz w:val="24"/>
                <w:szCs w:val="24"/>
              </w:rPr>
            </w:pPr>
          </w:p>
        </w:tc>
        <w:tc>
          <w:tcPr>
            <w:tcW w:w="2238" w:type="dxa"/>
            <w:tcBorders>
              <w:top w:val="single" w:sz="4" w:space="0" w:color="000000"/>
              <w:left w:val="single" w:sz="4" w:space="0" w:color="000000"/>
              <w:bottom w:val="single" w:sz="4" w:space="0" w:color="000000"/>
              <w:right w:val="single" w:sz="4" w:space="0" w:color="000000"/>
            </w:tcBorders>
            <w:shd w:val="clear" w:color="auto" w:fill="EEECE1"/>
          </w:tcPr>
          <w:p w14:paraId="706F28A3" w14:textId="77777777" w:rsidR="00C70799" w:rsidRPr="00326298" w:rsidRDefault="00C70799" w:rsidP="00C70799">
            <w:pPr>
              <w:jc w:val="right"/>
              <w:rPr>
                <w:rFonts w:asciiTheme="minorHAnsi" w:hAnsiTheme="minorHAnsi"/>
                <w:b/>
                <w:bCs/>
                <w:color w:val="16365C"/>
                <w:sz w:val="24"/>
                <w:szCs w:val="24"/>
              </w:rPr>
            </w:pPr>
            <w:r w:rsidRPr="00326298">
              <w:rPr>
                <w:rFonts w:asciiTheme="minorHAnsi" w:hAnsiTheme="minorHAnsi"/>
                <w:b/>
                <w:bCs/>
                <w:color w:val="16365C"/>
                <w:sz w:val="24"/>
                <w:szCs w:val="24"/>
              </w:rPr>
              <w:t>94.747.058,82</w:t>
            </w:r>
          </w:p>
          <w:p w14:paraId="7376F6C3" w14:textId="77777777" w:rsidR="000474AA" w:rsidRPr="00326298" w:rsidRDefault="000474AA" w:rsidP="0059320E">
            <w:pPr>
              <w:spacing w:before="120" w:after="120" w:line="240" w:lineRule="auto"/>
              <w:jc w:val="right"/>
              <w:rPr>
                <w:rFonts w:asciiTheme="minorHAnsi" w:hAnsiTheme="minorHAnsi"/>
                <w:color w:val="002060"/>
                <w:sz w:val="24"/>
                <w:szCs w:val="24"/>
              </w:rPr>
            </w:pPr>
          </w:p>
        </w:tc>
      </w:tr>
    </w:tbl>
    <w:p w14:paraId="44368EDD"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bCs/>
          <w:color w:val="17365D"/>
          <w:sz w:val="24"/>
          <w:szCs w:val="24"/>
        </w:rPr>
        <w:t>Pentru proiectele</w:t>
      </w:r>
      <w:r w:rsidR="00B36C60" w:rsidRPr="00326298">
        <w:rPr>
          <w:rFonts w:asciiTheme="minorHAnsi" w:hAnsiTheme="minorHAnsi"/>
          <w:bCs/>
          <w:color w:val="17365D"/>
          <w:sz w:val="24"/>
          <w:szCs w:val="24"/>
        </w:rPr>
        <w:t xml:space="preserve"> </w:t>
      </w:r>
      <w:r w:rsidRPr="00326298">
        <w:rPr>
          <w:rFonts w:asciiTheme="minorHAnsi" w:hAnsiTheme="minorHAnsi"/>
          <w:bCs/>
          <w:color w:val="17365D"/>
          <w:sz w:val="24"/>
          <w:szCs w:val="24"/>
        </w:rPr>
        <w:t>finanțate în contextul prezentului ghid,</w:t>
      </w:r>
      <w:r w:rsidRPr="00326298">
        <w:rPr>
          <w:rFonts w:asciiTheme="minorHAnsi" w:hAnsiTheme="minorHAnsi"/>
          <w:color w:val="17365D"/>
          <w:sz w:val="24"/>
          <w:szCs w:val="24"/>
        </w:rPr>
        <w:t xml:space="preserve"> asistența financiară nerambursabilă solicitată și contribuția </w:t>
      </w:r>
      <w:r w:rsidR="00926365" w:rsidRPr="00326298">
        <w:rPr>
          <w:rFonts w:asciiTheme="minorHAnsi" w:hAnsiTheme="minorHAnsi"/>
          <w:color w:val="17365D"/>
          <w:sz w:val="24"/>
          <w:szCs w:val="24"/>
        </w:rPr>
        <w:t>naţională</w:t>
      </w:r>
      <w:r w:rsidRPr="00326298">
        <w:rPr>
          <w:rFonts w:asciiTheme="minorHAnsi" w:hAnsiTheme="minorHAnsi"/>
          <w:color w:val="17365D"/>
          <w:sz w:val="24"/>
          <w:szCs w:val="24"/>
        </w:rPr>
        <w:t xml:space="preserve"> se va realiza în baza unei pro-rata la nivel de </w:t>
      </w:r>
      <w:r w:rsidR="009B0C29" w:rsidRPr="00326298">
        <w:rPr>
          <w:rFonts w:asciiTheme="minorHAnsi" w:hAnsiTheme="minorHAnsi"/>
          <w:color w:val="17365D"/>
          <w:sz w:val="24"/>
          <w:szCs w:val="24"/>
        </w:rPr>
        <w:t>cheltuieli aferente proiectului</w:t>
      </w:r>
      <w:r w:rsidRPr="00326298">
        <w:rPr>
          <w:rFonts w:asciiTheme="minorHAnsi" w:hAnsiTheme="minorHAnsi"/>
          <w:color w:val="17365D"/>
          <w:sz w:val="24"/>
          <w:szCs w:val="24"/>
        </w:rPr>
        <w:t xml:space="preserve"> (pentru </w:t>
      </w:r>
      <w:r w:rsidR="009721BB" w:rsidRPr="00326298">
        <w:rPr>
          <w:rFonts w:asciiTheme="minorHAnsi" w:hAnsiTheme="minorHAnsi"/>
          <w:color w:val="17365D"/>
          <w:sz w:val="24"/>
          <w:szCs w:val="24"/>
        </w:rPr>
        <w:t>r</w:t>
      </w:r>
      <w:r w:rsidR="009B0C29" w:rsidRPr="00326298">
        <w:rPr>
          <w:rFonts w:asciiTheme="minorHAnsi" w:hAnsiTheme="minorHAnsi"/>
          <w:color w:val="17365D"/>
          <w:sz w:val="24"/>
          <w:szCs w:val="24"/>
        </w:rPr>
        <w:t>egiunea dezvoltată -</w:t>
      </w:r>
      <w:r w:rsidRPr="00326298">
        <w:rPr>
          <w:rFonts w:asciiTheme="minorHAnsi" w:hAnsiTheme="minorHAnsi"/>
          <w:color w:val="17365D"/>
          <w:sz w:val="24"/>
          <w:szCs w:val="24"/>
        </w:rPr>
        <w:t xml:space="preserve"> 10,7%</w:t>
      </w:r>
      <w:r w:rsidR="009B0C29" w:rsidRPr="00326298">
        <w:rPr>
          <w:rFonts w:asciiTheme="minorHAnsi" w:hAnsiTheme="minorHAnsi"/>
          <w:color w:val="17365D"/>
          <w:sz w:val="24"/>
          <w:szCs w:val="24"/>
        </w:rPr>
        <w:t xml:space="preserve"> din total</w:t>
      </w:r>
      <w:r w:rsidR="009721BB" w:rsidRPr="00326298">
        <w:rPr>
          <w:rFonts w:asciiTheme="minorHAnsi" w:hAnsiTheme="minorHAnsi"/>
          <w:color w:val="17365D"/>
          <w:sz w:val="24"/>
          <w:szCs w:val="24"/>
        </w:rPr>
        <w:t xml:space="preserve"> </w:t>
      </w:r>
      <w:r w:rsidR="009B0C29" w:rsidRPr="00326298">
        <w:rPr>
          <w:rFonts w:asciiTheme="minorHAnsi" w:hAnsiTheme="minorHAnsi"/>
          <w:color w:val="17365D"/>
          <w:sz w:val="24"/>
          <w:szCs w:val="24"/>
        </w:rPr>
        <w:t>a</w:t>
      </w:r>
      <w:r w:rsidR="009B0C29" w:rsidRPr="00326298">
        <w:rPr>
          <w:rFonts w:asciiTheme="minorHAnsi" w:hAnsiTheme="minorHAnsi"/>
          <w:bCs/>
          <w:color w:val="17365D"/>
          <w:sz w:val="24"/>
          <w:szCs w:val="24"/>
        </w:rPr>
        <w:t>sistenţă financiară nerambursabilă</w:t>
      </w:r>
      <w:r w:rsidR="005752BA" w:rsidRPr="00326298">
        <w:rPr>
          <w:rFonts w:asciiTheme="minorHAnsi" w:hAnsiTheme="minorHAnsi"/>
          <w:bCs/>
          <w:color w:val="17365D"/>
          <w:sz w:val="24"/>
          <w:szCs w:val="24"/>
        </w:rPr>
        <w:t>/</w:t>
      </w:r>
      <w:r w:rsidR="005752BA" w:rsidRPr="00326298">
        <w:rPr>
          <w:rFonts w:asciiTheme="minorHAnsi" w:hAnsiTheme="minorHAnsi"/>
          <w:b/>
          <w:bCs/>
          <w:color w:val="17365D"/>
          <w:sz w:val="24"/>
          <w:szCs w:val="24"/>
        </w:rPr>
        <w:t xml:space="preserve"> </w:t>
      </w:r>
      <w:r w:rsidR="005752BA" w:rsidRPr="00326298">
        <w:rPr>
          <w:rFonts w:asciiTheme="minorHAnsi" w:hAnsiTheme="minorHAnsi"/>
          <w:bCs/>
          <w:color w:val="17365D"/>
          <w:sz w:val="24"/>
          <w:szCs w:val="24"/>
        </w:rPr>
        <w:t xml:space="preserve">contribuţia </w:t>
      </w:r>
      <w:r w:rsidR="00926365" w:rsidRPr="00326298">
        <w:rPr>
          <w:rFonts w:asciiTheme="minorHAnsi" w:hAnsiTheme="minorHAnsi"/>
          <w:bCs/>
          <w:color w:val="17365D"/>
          <w:sz w:val="24"/>
          <w:szCs w:val="24"/>
        </w:rPr>
        <w:t>naţională</w:t>
      </w:r>
      <w:r w:rsidRPr="00326298">
        <w:rPr>
          <w:rFonts w:asciiTheme="minorHAnsi" w:hAnsiTheme="minorHAnsi"/>
          <w:color w:val="17365D"/>
          <w:sz w:val="24"/>
          <w:szCs w:val="24"/>
        </w:rPr>
        <w:t xml:space="preserve">, iar pentru </w:t>
      </w:r>
      <w:r w:rsidR="009B0C29" w:rsidRPr="00326298">
        <w:rPr>
          <w:rFonts w:asciiTheme="minorHAnsi" w:hAnsiTheme="minorHAnsi"/>
          <w:color w:val="17365D"/>
          <w:sz w:val="24"/>
          <w:szCs w:val="24"/>
        </w:rPr>
        <w:t>regiunile mai puţin dezvoltate -</w:t>
      </w:r>
      <w:r w:rsidRPr="00326298">
        <w:rPr>
          <w:rFonts w:asciiTheme="minorHAnsi" w:hAnsiTheme="minorHAnsi"/>
          <w:color w:val="17365D"/>
          <w:sz w:val="24"/>
          <w:szCs w:val="24"/>
        </w:rPr>
        <w:t xml:space="preserve"> 89,3%</w:t>
      </w:r>
      <w:r w:rsidR="009B0C29" w:rsidRPr="00326298">
        <w:rPr>
          <w:rFonts w:asciiTheme="minorHAnsi" w:hAnsiTheme="minorHAnsi"/>
          <w:color w:val="17365D"/>
          <w:sz w:val="24"/>
          <w:szCs w:val="24"/>
        </w:rPr>
        <w:t xml:space="preserve"> din total a</w:t>
      </w:r>
      <w:r w:rsidR="009B0C29" w:rsidRPr="00326298">
        <w:rPr>
          <w:rFonts w:asciiTheme="minorHAnsi" w:hAnsiTheme="minorHAnsi"/>
          <w:bCs/>
          <w:color w:val="17365D"/>
          <w:sz w:val="24"/>
          <w:szCs w:val="24"/>
        </w:rPr>
        <w:t>sistenţă financiară nerambursabilă</w:t>
      </w:r>
      <w:r w:rsidR="005752BA" w:rsidRPr="00326298">
        <w:rPr>
          <w:rFonts w:asciiTheme="minorHAnsi" w:hAnsiTheme="minorHAnsi"/>
          <w:bCs/>
          <w:color w:val="17365D"/>
          <w:sz w:val="24"/>
          <w:szCs w:val="24"/>
        </w:rPr>
        <w:t>/ contribuţia</w:t>
      </w:r>
      <w:r w:rsidR="00926365" w:rsidRPr="00326298">
        <w:rPr>
          <w:rFonts w:asciiTheme="minorHAnsi" w:hAnsiTheme="minorHAnsi"/>
          <w:bCs/>
          <w:color w:val="17365D"/>
          <w:sz w:val="24"/>
          <w:szCs w:val="24"/>
        </w:rPr>
        <w:t xml:space="preserve"> naţională</w:t>
      </w:r>
      <w:r w:rsidRPr="00326298">
        <w:rPr>
          <w:rFonts w:asciiTheme="minorHAnsi" w:hAnsiTheme="minorHAnsi"/>
          <w:color w:val="17365D"/>
          <w:sz w:val="24"/>
          <w:szCs w:val="24"/>
        </w:rPr>
        <w:t>), după cum urmează: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111"/>
        <w:gridCol w:w="4281"/>
      </w:tblGrid>
      <w:tr w:rsidR="000474AA" w:rsidRPr="00012009" w14:paraId="398F9907" w14:textId="77777777" w:rsidTr="00A737D7">
        <w:tc>
          <w:tcPr>
            <w:tcW w:w="709" w:type="dxa"/>
          </w:tcPr>
          <w:p w14:paraId="7C138C19"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1.</w:t>
            </w:r>
          </w:p>
        </w:tc>
        <w:tc>
          <w:tcPr>
            <w:tcW w:w="8392" w:type="dxa"/>
            <w:gridSpan w:val="2"/>
            <w:vAlign w:val="bottom"/>
          </w:tcPr>
          <w:p w14:paraId="14F296CB"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Valoarea totală a proiectului</w:t>
            </w:r>
          </w:p>
        </w:tc>
      </w:tr>
      <w:tr w:rsidR="000474AA" w:rsidRPr="00012009" w14:paraId="0F467C93" w14:textId="77777777" w:rsidTr="00A737D7">
        <w:tc>
          <w:tcPr>
            <w:tcW w:w="709" w:type="dxa"/>
            <w:tcBorders>
              <w:bottom w:val="single" w:sz="4" w:space="0" w:color="auto"/>
            </w:tcBorders>
          </w:tcPr>
          <w:p w14:paraId="54EE6C9F" w14:textId="77777777" w:rsidR="000474AA" w:rsidRPr="00326298" w:rsidRDefault="000474AA" w:rsidP="008F1351">
            <w:pPr>
              <w:spacing w:before="120" w:after="120" w:line="240" w:lineRule="auto"/>
              <w:jc w:val="both"/>
              <w:rPr>
                <w:rFonts w:asciiTheme="minorHAnsi" w:hAnsiTheme="minorHAnsi"/>
                <w:color w:val="17365D"/>
                <w:sz w:val="24"/>
                <w:szCs w:val="24"/>
              </w:rPr>
            </w:pPr>
          </w:p>
        </w:tc>
        <w:tc>
          <w:tcPr>
            <w:tcW w:w="4111" w:type="dxa"/>
            <w:tcBorders>
              <w:bottom w:val="single" w:sz="4" w:space="0" w:color="auto"/>
            </w:tcBorders>
            <w:vAlign w:val="bottom"/>
          </w:tcPr>
          <w:p w14:paraId="59C9E9C0"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Valoarea totală eligibilă</w:t>
            </w:r>
          </w:p>
        </w:tc>
        <w:tc>
          <w:tcPr>
            <w:tcW w:w="4281" w:type="dxa"/>
            <w:tcBorders>
              <w:bottom w:val="single" w:sz="4" w:space="0" w:color="auto"/>
            </w:tcBorders>
            <w:vAlign w:val="bottom"/>
          </w:tcPr>
          <w:p w14:paraId="32194A5C" w14:textId="77777777"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=2+3</w:t>
            </w:r>
          </w:p>
        </w:tc>
      </w:tr>
      <w:tr w:rsidR="000474AA" w:rsidRPr="00012009" w14:paraId="364ED664" w14:textId="77777777" w:rsidTr="00A737D7">
        <w:tc>
          <w:tcPr>
            <w:tcW w:w="709" w:type="dxa"/>
            <w:shd w:val="clear" w:color="auto" w:fill="EEECE1" w:themeFill="background2"/>
          </w:tcPr>
          <w:p w14:paraId="1E25BC04"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2.</w:t>
            </w:r>
          </w:p>
        </w:tc>
        <w:tc>
          <w:tcPr>
            <w:tcW w:w="8392" w:type="dxa"/>
            <w:gridSpan w:val="2"/>
            <w:shd w:val="clear" w:color="auto" w:fill="EEECE1" w:themeFill="background2"/>
            <w:vAlign w:val="bottom"/>
          </w:tcPr>
          <w:p w14:paraId="28AAAA2A"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Asistenţă financiară nerambursabilă solicitată</w:t>
            </w:r>
          </w:p>
        </w:tc>
      </w:tr>
      <w:tr w:rsidR="00C766C9" w:rsidRPr="00012009" w14:paraId="373E6DD3" w14:textId="77777777" w:rsidTr="00A737D7">
        <w:tc>
          <w:tcPr>
            <w:tcW w:w="709" w:type="dxa"/>
            <w:vMerge w:val="restart"/>
          </w:tcPr>
          <w:p w14:paraId="09837899" w14:textId="77777777" w:rsidR="00C766C9" w:rsidRPr="00326298" w:rsidRDefault="00C766C9" w:rsidP="008F1351">
            <w:pPr>
              <w:spacing w:before="120" w:after="120" w:line="240" w:lineRule="auto"/>
              <w:jc w:val="both"/>
              <w:rPr>
                <w:rFonts w:asciiTheme="minorHAnsi" w:hAnsiTheme="minorHAnsi"/>
                <w:color w:val="17365D"/>
                <w:sz w:val="24"/>
                <w:szCs w:val="24"/>
              </w:rPr>
            </w:pPr>
          </w:p>
        </w:tc>
        <w:tc>
          <w:tcPr>
            <w:tcW w:w="4111" w:type="dxa"/>
            <w:vAlign w:val="center"/>
          </w:tcPr>
          <w:p w14:paraId="13B636E3" w14:textId="77777777" w:rsidR="00C766C9" w:rsidRPr="00326298" w:rsidRDefault="00C766C9"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Regiuni mai puțin dezvoltate</w:t>
            </w:r>
          </w:p>
        </w:tc>
        <w:tc>
          <w:tcPr>
            <w:tcW w:w="4281" w:type="dxa"/>
            <w:vAlign w:val="center"/>
          </w:tcPr>
          <w:p w14:paraId="506469DF" w14:textId="77777777" w:rsidR="00C766C9" w:rsidRPr="000D7959" w:rsidRDefault="00C766C9" w:rsidP="008F1351">
            <w:pPr>
              <w:spacing w:before="120" w:after="120" w:line="240" w:lineRule="auto"/>
              <w:jc w:val="both"/>
              <w:rPr>
                <w:rFonts w:asciiTheme="minorHAnsi" w:hAnsiTheme="minorHAnsi"/>
                <w:color w:val="17365D"/>
                <w:sz w:val="24"/>
                <w:szCs w:val="24"/>
              </w:rPr>
            </w:pPr>
            <w:r w:rsidRPr="000D7959">
              <w:rPr>
                <w:rFonts w:asciiTheme="minorHAnsi" w:hAnsiTheme="minorHAnsi"/>
                <w:color w:val="17365D"/>
                <w:sz w:val="24"/>
                <w:szCs w:val="24"/>
              </w:rPr>
              <w:t>=valoarea eligibilă a proiectului * 89,3%* 85%</w:t>
            </w:r>
          </w:p>
        </w:tc>
      </w:tr>
      <w:tr w:rsidR="00C766C9" w:rsidRPr="00012009" w14:paraId="4E71C5F9" w14:textId="77777777" w:rsidTr="00A737D7">
        <w:tc>
          <w:tcPr>
            <w:tcW w:w="709" w:type="dxa"/>
            <w:vMerge/>
            <w:tcBorders>
              <w:bottom w:val="single" w:sz="4" w:space="0" w:color="auto"/>
            </w:tcBorders>
          </w:tcPr>
          <w:p w14:paraId="7107FB03" w14:textId="77777777" w:rsidR="00C766C9" w:rsidRPr="00421C20" w:rsidRDefault="00C766C9" w:rsidP="008F1351">
            <w:pPr>
              <w:spacing w:before="120" w:after="120" w:line="240" w:lineRule="auto"/>
              <w:jc w:val="both"/>
              <w:rPr>
                <w:rFonts w:asciiTheme="minorHAnsi" w:hAnsiTheme="minorHAnsi"/>
                <w:color w:val="17365D"/>
                <w:sz w:val="24"/>
                <w:szCs w:val="24"/>
              </w:rPr>
            </w:pPr>
          </w:p>
        </w:tc>
        <w:tc>
          <w:tcPr>
            <w:tcW w:w="4111" w:type="dxa"/>
            <w:tcBorders>
              <w:bottom w:val="single" w:sz="4" w:space="0" w:color="auto"/>
            </w:tcBorders>
            <w:vAlign w:val="center"/>
          </w:tcPr>
          <w:p w14:paraId="5A35873E" w14:textId="77777777" w:rsidR="00C766C9" w:rsidRPr="00421C20" w:rsidRDefault="00C766C9" w:rsidP="008F1351">
            <w:p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Regiune dezvoltată</w:t>
            </w:r>
          </w:p>
        </w:tc>
        <w:tc>
          <w:tcPr>
            <w:tcW w:w="4281" w:type="dxa"/>
            <w:tcBorders>
              <w:bottom w:val="single" w:sz="4" w:space="0" w:color="auto"/>
            </w:tcBorders>
            <w:vAlign w:val="center"/>
          </w:tcPr>
          <w:p w14:paraId="529237C1" w14:textId="77777777" w:rsidR="00C766C9" w:rsidRPr="000D7959" w:rsidRDefault="00C766C9" w:rsidP="008F1351">
            <w:pPr>
              <w:spacing w:before="120" w:after="120" w:line="240" w:lineRule="auto"/>
              <w:jc w:val="both"/>
              <w:rPr>
                <w:rFonts w:asciiTheme="minorHAnsi" w:hAnsiTheme="minorHAnsi"/>
                <w:color w:val="17365D"/>
                <w:sz w:val="24"/>
                <w:szCs w:val="24"/>
              </w:rPr>
            </w:pPr>
            <w:r w:rsidRPr="000D7959">
              <w:rPr>
                <w:rFonts w:asciiTheme="minorHAnsi" w:hAnsiTheme="minorHAnsi"/>
                <w:color w:val="17365D"/>
                <w:sz w:val="24"/>
                <w:szCs w:val="24"/>
              </w:rPr>
              <w:t>=valoarea eligibilă a proiectului * 10,7%* 80%</w:t>
            </w:r>
          </w:p>
        </w:tc>
      </w:tr>
      <w:tr w:rsidR="000474AA" w:rsidRPr="00012009" w14:paraId="13399DF4" w14:textId="77777777" w:rsidTr="00A737D7">
        <w:tc>
          <w:tcPr>
            <w:tcW w:w="709" w:type="dxa"/>
            <w:shd w:val="clear" w:color="auto" w:fill="EEECE1" w:themeFill="background2"/>
          </w:tcPr>
          <w:p w14:paraId="7DC4B9A5" w14:textId="77777777" w:rsidR="000474AA" w:rsidRPr="00326298" w:rsidRDefault="000474AA" w:rsidP="008F1351">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3.</w:t>
            </w:r>
          </w:p>
        </w:tc>
        <w:tc>
          <w:tcPr>
            <w:tcW w:w="8392" w:type="dxa"/>
            <w:gridSpan w:val="2"/>
            <w:shd w:val="clear" w:color="auto" w:fill="EEECE1" w:themeFill="background2"/>
            <w:vAlign w:val="center"/>
          </w:tcPr>
          <w:p w14:paraId="7F12E71F" w14:textId="16238C8A" w:rsidR="000474AA" w:rsidRPr="00326298" w:rsidRDefault="000474AA" w:rsidP="00AC0714">
            <w:pPr>
              <w:spacing w:before="120" w:after="120" w:line="240" w:lineRule="auto"/>
              <w:jc w:val="both"/>
              <w:rPr>
                <w:rFonts w:asciiTheme="minorHAnsi" w:hAnsiTheme="minorHAnsi"/>
                <w:b/>
                <w:bCs/>
                <w:color w:val="17365D"/>
                <w:sz w:val="24"/>
                <w:szCs w:val="24"/>
              </w:rPr>
            </w:pPr>
            <w:r w:rsidRPr="00326298">
              <w:rPr>
                <w:rFonts w:asciiTheme="minorHAnsi" w:hAnsiTheme="minorHAnsi"/>
                <w:b/>
                <w:bCs/>
                <w:color w:val="17365D"/>
                <w:sz w:val="24"/>
                <w:szCs w:val="24"/>
              </w:rPr>
              <w:t xml:space="preserve">Contribuţia </w:t>
            </w:r>
            <w:r w:rsidR="00AC0714" w:rsidRPr="00326298">
              <w:rPr>
                <w:rFonts w:asciiTheme="minorHAnsi" w:hAnsiTheme="minorHAnsi"/>
                <w:b/>
                <w:bCs/>
                <w:color w:val="002060"/>
                <w:sz w:val="24"/>
                <w:szCs w:val="24"/>
              </w:rPr>
              <w:t>națională</w:t>
            </w:r>
            <w:r w:rsidR="00F840A8">
              <w:rPr>
                <w:rFonts w:asciiTheme="minorHAnsi" w:hAnsiTheme="minorHAnsi"/>
                <w:b/>
                <w:bCs/>
                <w:color w:val="002060"/>
                <w:sz w:val="24"/>
                <w:szCs w:val="24"/>
              </w:rPr>
              <w:t xml:space="preserve"> (publică și privată)</w:t>
            </w:r>
          </w:p>
        </w:tc>
      </w:tr>
      <w:tr w:rsidR="00C766C9" w:rsidRPr="00012009" w14:paraId="1A36DF7A" w14:textId="77777777" w:rsidTr="00A737D7">
        <w:tc>
          <w:tcPr>
            <w:tcW w:w="709" w:type="dxa"/>
            <w:vMerge w:val="restart"/>
          </w:tcPr>
          <w:p w14:paraId="246D5FB3" w14:textId="77777777" w:rsidR="00C766C9" w:rsidRPr="00326298" w:rsidRDefault="00C766C9" w:rsidP="008F1351">
            <w:pPr>
              <w:spacing w:before="120" w:after="120" w:line="240" w:lineRule="auto"/>
              <w:jc w:val="both"/>
              <w:rPr>
                <w:rFonts w:asciiTheme="minorHAnsi" w:hAnsiTheme="minorHAnsi"/>
                <w:color w:val="17365D"/>
                <w:sz w:val="24"/>
                <w:szCs w:val="24"/>
              </w:rPr>
            </w:pPr>
          </w:p>
        </w:tc>
        <w:tc>
          <w:tcPr>
            <w:tcW w:w="4111" w:type="dxa"/>
            <w:vAlign w:val="center"/>
          </w:tcPr>
          <w:p w14:paraId="12FD2980" w14:textId="77777777" w:rsidR="00C766C9" w:rsidRPr="00326298" w:rsidRDefault="00C766C9"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Regiuni mai puțin dezvoltate</w:t>
            </w:r>
          </w:p>
        </w:tc>
        <w:tc>
          <w:tcPr>
            <w:tcW w:w="4281" w:type="dxa"/>
            <w:vAlign w:val="center"/>
          </w:tcPr>
          <w:p w14:paraId="152DD451" w14:textId="6CD34F37" w:rsidR="00C766C9" w:rsidRPr="00326298" w:rsidRDefault="00C766C9"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=valoarea eligibilă a proiectului * </w:t>
            </w:r>
            <w:r w:rsidRPr="00F30913">
              <w:rPr>
                <w:rFonts w:asciiTheme="minorHAnsi" w:hAnsiTheme="minorHAnsi"/>
                <w:color w:val="17365D"/>
                <w:sz w:val="24"/>
                <w:szCs w:val="24"/>
              </w:rPr>
              <w:t>89,3%*</w:t>
            </w:r>
            <w:r w:rsidRPr="00326298">
              <w:rPr>
                <w:rFonts w:asciiTheme="minorHAnsi" w:hAnsiTheme="minorHAnsi"/>
                <w:color w:val="17365D"/>
                <w:sz w:val="24"/>
                <w:szCs w:val="24"/>
              </w:rPr>
              <w:t xml:space="preserve"> 15%</w:t>
            </w:r>
          </w:p>
        </w:tc>
      </w:tr>
      <w:tr w:rsidR="00C766C9" w:rsidRPr="00012009" w14:paraId="25E347CC" w14:textId="77777777" w:rsidTr="00A737D7">
        <w:tc>
          <w:tcPr>
            <w:tcW w:w="709" w:type="dxa"/>
            <w:vMerge/>
          </w:tcPr>
          <w:p w14:paraId="4627F9B3" w14:textId="77777777" w:rsidR="00C766C9" w:rsidRPr="00421C20" w:rsidRDefault="00C766C9" w:rsidP="008F1351">
            <w:pPr>
              <w:spacing w:before="120" w:after="120" w:line="240" w:lineRule="auto"/>
              <w:jc w:val="both"/>
              <w:rPr>
                <w:rFonts w:asciiTheme="minorHAnsi" w:hAnsiTheme="minorHAnsi"/>
                <w:color w:val="17365D"/>
                <w:sz w:val="24"/>
                <w:szCs w:val="24"/>
              </w:rPr>
            </w:pPr>
          </w:p>
        </w:tc>
        <w:tc>
          <w:tcPr>
            <w:tcW w:w="4111" w:type="dxa"/>
            <w:vAlign w:val="center"/>
          </w:tcPr>
          <w:p w14:paraId="06A33294" w14:textId="77777777" w:rsidR="00C766C9" w:rsidRPr="00421C20" w:rsidRDefault="00C766C9" w:rsidP="008F1351">
            <w:p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Regiune dezvoltată</w:t>
            </w:r>
          </w:p>
        </w:tc>
        <w:tc>
          <w:tcPr>
            <w:tcW w:w="4281" w:type="dxa"/>
            <w:vAlign w:val="center"/>
          </w:tcPr>
          <w:p w14:paraId="3DD8167B" w14:textId="77777777" w:rsidR="00C766C9" w:rsidRPr="00421C20" w:rsidRDefault="00C766C9" w:rsidP="008F1351">
            <w:p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 xml:space="preserve">=valoarea eligibilă a proiectului * </w:t>
            </w:r>
            <w:r w:rsidRPr="00F30913">
              <w:rPr>
                <w:rFonts w:asciiTheme="minorHAnsi" w:hAnsiTheme="minorHAnsi"/>
                <w:color w:val="17365D"/>
                <w:sz w:val="24"/>
                <w:szCs w:val="24"/>
              </w:rPr>
              <w:t>10,7*</w:t>
            </w:r>
            <w:r w:rsidRPr="00421C20">
              <w:rPr>
                <w:rFonts w:asciiTheme="minorHAnsi" w:hAnsiTheme="minorHAnsi"/>
                <w:color w:val="17365D"/>
                <w:sz w:val="24"/>
                <w:szCs w:val="24"/>
              </w:rPr>
              <w:t xml:space="preserve"> 20%</w:t>
            </w:r>
          </w:p>
        </w:tc>
      </w:tr>
    </w:tbl>
    <w:p w14:paraId="1B463228" w14:textId="77777777" w:rsidR="0008277C" w:rsidRPr="00326298" w:rsidRDefault="0008277C" w:rsidP="008F1351">
      <w:pPr>
        <w:pStyle w:val="Heading2"/>
        <w:spacing w:before="120" w:after="120" w:line="240" w:lineRule="auto"/>
        <w:jc w:val="both"/>
        <w:rPr>
          <w:rFonts w:asciiTheme="minorHAnsi" w:hAnsiTheme="minorHAnsi" w:cs="Calibri"/>
          <w:b/>
          <w:bCs/>
          <w:color w:val="17365D"/>
          <w:sz w:val="24"/>
          <w:szCs w:val="24"/>
        </w:rPr>
      </w:pPr>
    </w:p>
    <w:p w14:paraId="6EFEE239" w14:textId="77777777" w:rsidR="000474AA" w:rsidRPr="00326298" w:rsidRDefault="005564EF" w:rsidP="008F1351">
      <w:pPr>
        <w:pStyle w:val="Heading2"/>
        <w:spacing w:before="120" w:after="120" w:line="240" w:lineRule="auto"/>
        <w:jc w:val="both"/>
        <w:rPr>
          <w:rFonts w:asciiTheme="minorHAnsi" w:hAnsiTheme="minorHAnsi" w:cs="Calibri"/>
          <w:b/>
          <w:bCs/>
          <w:color w:val="17365D"/>
          <w:sz w:val="24"/>
          <w:szCs w:val="24"/>
        </w:rPr>
      </w:pPr>
      <w:bookmarkStart w:id="44" w:name="_Toc457472955"/>
      <w:r w:rsidRPr="00326298">
        <w:rPr>
          <w:rFonts w:asciiTheme="minorHAnsi" w:hAnsiTheme="minorHAnsi" w:cs="Calibri"/>
          <w:b/>
          <w:bCs/>
          <w:color w:val="17365D"/>
          <w:sz w:val="24"/>
          <w:szCs w:val="24"/>
        </w:rPr>
        <w:t>1.10</w:t>
      </w:r>
      <w:r w:rsidR="000474AA" w:rsidRPr="00326298">
        <w:rPr>
          <w:rFonts w:asciiTheme="minorHAnsi" w:hAnsiTheme="minorHAnsi" w:cs="Calibri"/>
          <w:b/>
          <w:bCs/>
          <w:color w:val="17365D"/>
          <w:sz w:val="24"/>
          <w:szCs w:val="24"/>
        </w:rPr>
        <w:t>. Valoarea maximă a proiectului, rata de cofinanțare</w:t>
      </w:r>
      <w:bookmarkEnd w:id="44"/>
    </w:p>
    <w:p w14:paraId="43399FAA" w14:textId="00E32A94" w:rsidR="000474AA" w:rsidRPr="00326298" w:rsidRDefault="000474AA" w:rsidP="008F1351">
      <w:pPr>
        <w:spacing w:before="120" w:after="120" w:line="240" w:lineRule="auto"/>
        <w:jc w:val="both"/>
        <w:rPr>
          <w:rFonts w:asciiTheme="minorHAnsi" w:hAnsiTheme="minorHAnsi"/>
          <w:color w:val="17365D"/>
          <w:sz w:val="24"/>
          <w:szCs w:val="24"/>
        </w:rPr>
      </w:pPr>
      <w:r w:rsidRPr="00326298">
        <w:rPr>
          <w:rFonts w:asciiTheme="minorHAnsi" w:hAnsiTheme="minorHAnsi"/>
          <w:color w:val="17365D"/>
          <w:sz w:val="24"/>
          <w:szCs w:val="24"/>
        </w:rPr>
        <w:t xml:space="preserve">Cursul de schimb care va fi utilizat pentru stabilirea acestei valori este cursul Inforeuro aferent lunii </w:t>
      </w:r>
      <w:r w:rsidR="00DB66E9" w:rsidRPr="00012009">
        <w:rPr>
          <w:rFonts w:asciiTheme="minorHAnsi" w:hAnsiTheme="minorHAnsi"/>
          <w:color w:val="17365D"/>
          <w:sz w:val="24"/>
          <w:szCs w:val="24"/>
        </w:rPr>
        <w:t>iulie</w:t>
      </w:r>
      <w:r w:rsidRPr="00326298">
        <w:rPr>
          <w:rFonts w:asciiTheme="minorHAnsi" w:hAnsiTheme="minorHAnsi"/>
          <w:color w:val="17365D"/>
          <w:sz w:val="24"/>
          <w:szCs w:val="24"/>
        </w:rPr>
        <w:t xml:space="preserve"> 2016, respectiv 1 EURO = </w:t>
      </w:r>
      <w:r w:rsidR="00803786" w:rsidRPr="00803786">
        <w:rPr>
          <w:rFonts w:ascii="Helvetica" w:hAnsi="Helvetica"/>
          <w:color w:val="212121"/>
          <w:sz w:val="21"/>
          <w:szCs w:val="21"/>
          <w:shd w:val="clear" w:color="auto" w:fill="FFFFFF"/>
        </w:rPr>
        <w:t> 4.5253</w:t>
      </w:r>
      <w:r w:rsidR="00803786">
        <w:rPr>
          <w:rFonts w:asciiTheme="minorHAnsi" w:hAnsiTheme="minorHAnsi"/>
          <w:color w:val="17365D"/>
          <w:sz w:val="24"/>
          <w:szCs w:val="24"/>
        </w:rPr>
        <w:t xml:space="preserve"> lei</w:t>
      </w:r>
    </w:p>
    <w:p w14:paraId="14AF1972" w14:textId="77777777" w:rsidR="000474AA" w:rsidRPr="00326298" w:rsidRDefault="000474AA" w:rsidP="008F1351">
      <w:pPr>
        <w:pStyle w:val="Heading3"/>
        <w:spacing w:before="120" w:after="120"/>
        <w:jc w:val="both"/>
        <w:rPr>
          <w:rFonts w:asciiTheme="minorHAnsi" w:hAnsiTheme="minorHAnsi" w:cs="Calibri"/>
          <w:b w:val="0"/>
          <w:bCs w:val="0"/>
          <w:color w:val="17365D"/>
          <w:sz w:val="24"/>
          <w:szCs w:val="24"/>
          <w:lang w:val="ro-RO"/>
        </w:rPr>
      </w:pPr>
      <w:bookmarkStart w:id="45" w:name="_Toc447114101"/>
      <w:bookmarkStart w:id="46" w:name="_Toc448244922"/>
    </w:p>
    <w:p w14:paraId="1C6FF858" w14:textId="77777777" w:rsidR="000474AA" w:rsidRDefault="005564EF" w:rsidP="008F1351">
      <w:pPr>
        <w:pStyle w:val="Heading3"/>
        <w:spacing w:before="120" w:after="120"/>
        <w:jc w:val="both"/>
        <w:rPr>
          <w:rFonts w:asciiTheme="minorHAnsi" w:hAnsiTheme="minorHAnsi" w:cs="Calibri"/>
          <w:color w:val="17365D"/>
          <w:sz w:val="24"/>
          <w:szCs w:val="24"/>
          <w:lang w:val="ro-RO"/>
        </w:rPr>
      </w:pPr>
      <w:bookmarkStart w:id="47" w:name="_Toc457472956"/>
      <w:r w:rsidRPr="00326298">
        <w:rPr>
          <w:rFonts w:asciiTheme="minorHAnsi" w:hAnsiTheme="minorHAnsi" w:cs="Calibri"/>
          <w:color w:val="17365D"/>
          <w:sz w:val="24"/>
          <w:szCs w:val="24"/>
          <w:lang w:val="ro-RO"/>
        </w:rPr>
        <w:t>1.10</w:t>
      </w:r>
      <w:r w:rsidR="000474AA" w:rsidRPr="00326298">
        <w:rPr>
          <w:rFonts w:asciiTheme="minorHAnsi" w:hAnsiTheme="minorHAnsi" w:cs="Calibri"/>
          <w:color w:val="17365D"/>
          <w:sz w:val="24"/>
          <w:szCs w:val="24"/>
          <w:lang w:val="ro-RO"/>
        </w:rPr>
        <w:t>.1. Valoarea maximă a proiectului</w:t>
      </w:r>
      <w:bookmarkEnd w:id="45"/>
      <w:bookmarkEnd w:id="46"/>
      <w:bookmarkEnd w:id="47"/>
    </w:p>
    <w:p w14:paraId="49C1795C" w14:textId="1FBD9F18" w:rsidR="00692647" w:rsidRPr="00421C20" w:rsidRDefault="009E472C" w:rsidP="00421C20">
      <w:p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Valoarea maximă eligibilă este de</w:t>
      </w:r>
      <w:r w:rsidR="00340F14">
        <w:rPr>
          <w:rFonts w:asciiTheme="minorHAnsi" w:hAnsiTheme="minorHAnsi"/>
          <w:color w:val="17365D"/>
          <w:sz w:val="24"/>
          <w:szCs w:val="24"/>
        </w:rPr>
        <w:t xml:space="preserve"> minim 2.000.000</w:t>
      </w:r>
      <w:r w:rsidRPr="00421C20">
        <w:rPr>
          <w:rFonts w:asciiTheme="minorHAnsi" w:hAnsiTheme="minorHAnsi"/>
          <w:color w:val="17365D"/>
          <w:sz w:val="24"/>
          <w:szCs w:val="24"/>
        </w:rPr>
        <w:t xml:space="preserve"> </w:t>
      </w:r>
      <w:r w:rsidR="00340F14">
        <w:rPr>
          <w:rFonts w:asciiTheme="minorHAnsi" w:hAnsiTheme="minorHAnsi"/>
          <w:color w:val="17365D"/>
          <w:sz w:val="24"/>
          <w:szCs w:val="24"/>
        </w:rPr>
        <w:t xml:space="preserve">și maxim </w:t>
      </w:r>
      <w:r w:rsidRPr="00421C20">
        <w:rPr>
          <w:rFonts w:asciiTheme="minorHAnsi" w:hAnsiTheme="minorHAnsi"/>
          <w:color w:val="17365D"/>
          <w:sz w:val="24"/>
          <w:szCs w:val="24"/>
        </w:rPr>
        <w:t>4.000.000 euro</w:t>
      </w:r>
    </w:p>
    <w:p w14:paraId="30CC4B94" w14:textId="3339EC29" w:rsidR="001C797F" w:rsidRPr="00421C20" w:rsidRDefault="001C797F" w:rsidP="008F1351">
      <w:p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 xml:space="preserve">ATENŢIE: Bugetul proiectului dumneavoastră va fi exprimat </w:t>
      </w:r>
      <w:r w:rsidR="007611A3" w:rsidRPr="00501F43">
        <w:rPr>
          <w:rFonts w:asciiTheme="minorHAnsi" w:hAnsiTheme="minorHAnsi"/>
          <w:color w:val="17365D"/>
          <w:sz w:val="24"/>
          <w:szCs w:val="24"/>
        </w:rPr>
        <w:t>doar</w:t>
      </w:r>
      <w:r w:rsidRPr="00421C20">
        <w:rPr>
          <w:rFonts w:asciiTheme="minorHAnsi" w:hAnsiTheme="minorHAnsi"/>
          <w:color w:val="17365D"/>
          <w:sz w:val="24"/>
          <w:szCs w:val="24"/>
        </w:rPr>
        <w:t xml:space="preserve"> în lei. </w:t>
      </w:r>
    </w:p>
    <w:p w14:paraId="50AF1C4B" w14:textId="287C487B" w:rsidR="00064F99" w:rsidRPr="00421C20" w:rsidRDefault="001C797F" w:rsidP="008F1351">
      <w:pPr>
        <w:spacing w:before="120" w:after="120" w:line="240" w:lineRule="auto"/>
        <w:jc w:val="both"/>
        <w:rPr>
          <w:rFonts w:asciiTheme="minorHAnsi" w:hAnsiTheme="minorHAnsi"/>
          <w:color w:val="17365D"/>
          <w:sz w:val="24"/>
          <w:szCs w:val="24"/>
        </w:rPr>
      </w:pPr>
      <w:r w:rsidRPr="00421C20">
        <w:rPr>
          <w:rFonts w:asciiTheme="minorHAnsi" w:hAnsiTheme="minorHAnsi"/>
          <w:color w:val="17365D"/>
          <w:sz w:val="24"/>
          <w:szCs w:val="24"/>
        </w:rPr>
        <w:t>Cererile de finanţare care prezintă buget calculat în euro vor fi respinse.</w:t>
      </w:r>
    </w:p>
    <w:p w14:paraId="68DD48A1" w14:textId="77777777" w:rsidR="00BE2DA8" w:rsidRPr="00527215" w:rsidRDefault="005564EF" w:rsidP="00BE2DA8">
      <w:pPr>
        <w:pStyle w:val="Heading3"/>
        <w:spacing w:before="120" w:after="120"/>
        <w:jc w:val="both"/>
        <w:rPr>
          <w:rFonts w:asciiTheme="minorHAnsi" w:hAnsiTheme="minorHAnsi"/>
          <w:sz w:val="24"/>
          <w:szCs w:val="24"/>
          <w:lang w:val="ro-RO"/>
        </w:rPr>
      </w:pPr>
      <w:bookmarkStart w:id="48" w:name="_Toc447114102"/>
      <w:bookmarkStart w:id="49" w:name="_Toc448244923"/>
      <w:bookmarkStart w:id="50" w:name="_Toc457472957"/>
      <w:r w:rsidRPr="00326298">
        <w:rPr>
          <w:rFonts w:asciiTheme="minorHAnsi" w:hAnsiTheme="minorHAnsi" w:cs="Calibri"/>
          <w:color w:val="17365D"/>
          <w:sz w:val="24"/>
          <w:szCs w:val="24"/>
          <w:lang w:val="ro-RO"/>
        </w:rPr>
        <w:t>1.10</w:t>
      </w:r>
      <w:r w:rsidR="000474AA" w:rsidRPr="00326298">
        <w:rPr>
          <w:rFonts w:asciiTheme="minorHAnsi" w:hAnsiTheme="minorHAnsi" w:cs="Calibri"/>
          <w:color w:val="17365D"/>
          <w:sz w:val="24"/>
          <w:szCs w:val="24"/>
          <w:lang w:val="ro-RO"/>
        </w:rPr>
        <w:t xml:space="preserve">.2. Contribuția națională </w:t>
      </w:r>
      <w:bookmarkEnd w:id="48"/>
      <w:bookmarkEnd w:id="49"/>
      <w:r w:rsidR="00BE2DA8" w:rsidRPr="00326298">
        <w:rPr>
          <w:rFonts w:asciiTheme="minorHAnsi" w:hAnsiTheme="minorHAnsi" w:cs="Calibri"/>
          <w:color w:val="17365D"/>
          <w:sz w:val="24"/>
          <w:szCs w:val="24"/>
          <w:lang w:val="ro-RO"/>
        </w:rPr>
        <w:t>(cofinanțarea publică și cofinanțarea proprie)</w:t>
      </w:r>
      <w:bookmarkEnd w:id="50"/>
    </w:p>
    <w:p w14:paraId="0C382B19" w14:textId="77777777" w:rsidR="000474AA" w:rsidRPr="00527215" w:rsidRDefault="000474AA" w:rsidP="008F1351">
      <w:pPr>
        <w:spacing w:before="120" w:after="120" w:line="240" w:lineRule="auto"/>
        <w:jc w:val="both"/>
        <w:rPr>
          <w:rFonts w:asciiTheme="minorHAnsi" w:hAnsiTheme="minorHAnsi"/>
          <w:color w:val="17365D"/>
          <w:sz w:val="24"/>
          <w:szCs w:val="24"/>
        </w:rPr>
      </w:pPr>
      <w:r w:rsidRPr="00527215">
        <w:rPr>
          <w:rFonts w:asciiTheme="minorHAnsi" w:hAnsiTheme="minorHAnsi"/>
          <w:color w:val="17365D"/>
          <w:sz w:val="24"/>
          <w:szCs w:val="24"/>
        </w:rPr>
        <w:t>Contribuția el</w:t>
      </w:r>
      <w:r w:rsidR="001A33EC" w:rsidRPr="00527215">
        <w:rPr>
          <w:rFonts w:asciiTheme="minorHAnsi" w:hAnsiTheme="minorHAnsi"/>
          <w:color w:val="17365D"/>
          <w:sz w:val="24"/>
          <w:szCs w:val="24"/>
        </w:rPr>
        <w:t xml:space="preserve">igibilă minimă a solicitantului/ partenerului </w:t>
      </w:r>
      <w:r w:rsidRPr="00527215">
        <w:rPr>
          <w:rFonts w:asciiTheme="minorHAnsi" w:hAnsiTheme="minorHAnsi"/>
          <w:color w:val="17365D"/>
          <w:sz w:val="24"/>
          <w:szCs w:val="24"/>
        </w:rPr>
        <w:t>reprezintă procentul din valoarea totală eligibilă a proiectului propus, care va fi suportat de solicitant</w:t>
      </w:r>
      <w:r w:rsidR="001A33EC" w:rsidRPr="00527215">
        <w:rPr>
          <w:rFonts w:asciiTheme="minorHAnsi" w:hAnsiTheme="minorHAnsi"/>
          <w:color w:val="17365D"/>
          <w:sz w:val="24"/>
          <w:szCs w:val="24"/>
        </w:rPr>
        <w:t>/ partener</w:t>
      </w:r>
      <w:r w:rsidRPr="00527215">
        <w:rPr>
          <w:rFonts w:asciiTheme="minorHAnsi" w:hAnsiTheme="minorHAnsi"/>
          <w:color w:val="17365D"/>
          <w:sz w:val="24"/>
          <w:szCs w:val="24"/>
        </w:rPr>
        <w:t>.</w:t>
      </w:r>
    </w:p>
    <w:p w14:paraId="61DA130E" w14:textId="77777777" w:rsidR="00DE69BF" w:rsidRPr="00527215" w:rsidRDefault="00DE69BF" w:rsidP="00DE69BF">
      <w:pPr>
        <w:spacing w:before="120" w:after="120" w:line="240" w:lineRule="auto"/>
        <w:jc w:val="both"/>
        <w:rPr>
          <w:rFonts w:asciiTheme="minorHAnsi" w:hAnsiTheme="minorHAnsi" w:cs="Times New Roman"/>
          <w:color w:val="244061"/>
          <w:sz w:val="24"/>
          <w:szCs w:val="24"/>
        </w:rPr>
      </w:pPr>
      <w:r w:rsidRPr="00527215">
        <w:rPr>
          <w:rFonts w:asciiTheme="minorHAnsi" w:hAnsiTheme="minorHAnsi" w:cs="Times New Roman"/>
          <w:b/>
          <w:color w:val="244061"/>
          <w:sz w:val="24"/>
          <w:szCs w:val="24"/>
        </w:rPr>
        <w:t xml:space="preserve">Valoarea cofinanțării proprii a solicitantului/parteneriatului </w:t>
      </w:r>
      <w:r w:rsidRPr="00527215">
        <w:rPr>
          <w:rFonts w:asciiTheme="minorHAnsi" w:hAnsiTheme="minorHAnsi" w:cs="Times New Roman"/>
          <w:color w:val="244061"/>
          <w:sz w:val="24"/>
          <w:szCs w:val="24"/>
        </w:rPr>
        <w:t xml:space="preserve">pentru proiect se stabilește </w:t>
      </w:r>
      <w:r w:rsidRPr="00527215">
        <w:rPr>
          <w:rFonts w:asciiTheme="minorHAnsi" w:hAnsiTheme="minorHAnsi" w:cs="Times New Roman"/>
          <w:b/>
          <w:color w:val="244061"/>
          <w:sz w:val="24"/>
          <w:szCs w:val="24"/>
          <w:u w:val="single"/>
        </w:rPr>
        <w:t>în funcție de tipul entității care are calitatea de solicitant sau, după caz, în funcție de tipul fiecărei entități care are calitatea de membru al parteneriatului</w:t>
      </w:r>
      <w:r w:rsidRPr="00527215">
        <w:rPr>
          <w:rFonts w:asciiTheme="minorHAnsi" w:hAnsiTheme="minorHAnsi" w:cs="Times New Roman"/>
          <w:color w:val="244061"/>
          <w:sz w:val="24"/>
          <w:szCs w:val="24"/>
        </w:rPr>
        <w:t>, după cum urmează:</w:t>
      </w:r>
    </w:p>
    <w:p w14:paraId="0619EA0A" w14:textId="77777777" w:rsidR="000474AA" w:rsidRPr="00527215" w:rsidRDefault="000474AA" w:rsidP="008F1351">
      <w:pPr>
        <w:spacing w:before="120" w:after="120" w:line="240" w:lineRule="auto"/>
        <w:jc w:val="both"/>
        <w:rPr>
          <w:rFonts w:asciiTheme="minorHAnsi" w:hAnsiTheme="minorHAnsi"/>
          <w:color w:val="17365D"/>
          <w:sz w:val="24"/>
          <w:szCs w:val="24"/>
        </w:rPr>
      </w:pPr>
    </w:p>
    <w:p w14:paraId="2B342EF7" w14:textId="77777777" w:rsidR="00A038E3" w:rsidRPr="00527215" w:rsidRDefault="00A038E3" w:rsidP="008F1351">
      <w:pPr>
        <w:spacing w:before="120" w:after="120" w:line="240" w:lineRule="auto"/>
        <w:jc w:val="both"/>
        <w:rPr>
          <w:rFonts w:asciiTheme="minorHAnsi" w:hAnsiTheme="minorHAnsi"/>
          <w:color w:val="17365D"/>
          <w:sz w:val="24"/>
          <w:szCs w:val="24"/>
        </w:rPr>
        <w:sectPr w:rsidR="00A038E3" w:rsidRPr="00527215" w:rsidSect="005A61A9">
          <w:pgSz w:w="12240" w:h="15840"/>
          <w:pgMar w:top="1440" w:right="1440" w:bottom="284" w:left="1440" w:header="720" w:footer="720" w:gutter="0"/>
          <w:cols w:space="720"/>
          <w:docGrid w:linePitch="360"/>
        </w:sectPr>
      </w:pPr>
      <w:r w:rsidRPr="00527215">
        <w:rPr>
          <w:rFonts w:asciiTheme="minorHAnsi" w:hAnsiTheme="minorHAnsi"/>
          <w:noProof/>
          <w:sz w:val="24"/>
          <w:szCs w:val="24"/>
          <w:lang w:eastAsia="ro-RO"/>
        </w:rPr>
        <w:drawing>
          <wp:inline distT="0" distB="0" distL="0" distR="0" wp14:anchorId="581DBA2A" wp14:editId="077BBAC6">
            <wp:extent cx="5943600" cy="2023744"/>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023744"/>
                    </a:xfrm>
                    <a:prstGeom prst="rect">
                      <a:avLst/>
                    </a:prstGeom>
                    <a:noFill/>
                    <a:ln>
                      <a:noFill/>
                    </a:ln>
                  </pic:spPr>
                </pic:pic>
              </a:graphicData>
            </a:graphic>
          </wp:inline>
        </w:drawing>
      </w:r>
    </w:p>
    <w:p w14:paraId="0BFA8F74" w14:textId="77777777" w:rsidR="000474AA" w:rsidRPr="00527215" w:rsidRDefault="000474AA" w:rsidP="008F1351">
      <w:pPr>
        <w:spacing w:before="120" w:after="120" w:line="240" w:lineRule="auto"/>
        <w:jc w:val="both"/>
        <w:rPr>
          <w:rFonts w:asciiTheme="minorHAnsi" w:hAnsiTheme="minorHAnsi"/>
          <w:b/>
          <w:bCs/>
          <w:color w:val="17365D"/>
          <w:sz w:val="24"/>
          <w:szCs w:val="24"/>
        </w:rPr>
      </w:pPr>
      <w:r w:rsidRPr="00527215">
        <w:rPr>
          <w:rFonts w:asciiTheme="minorHAnsi" w:hAnsiTheme="minorHAnsi"/>
          <w:b/>
          <w:bCs/>
          <w:color w:val="17365D"/>
          <w:sz w:val="24"/>
          <w:szCs w:val="24"/>
        </w:rPr>
        <w:lastRenderedPageBreak/>
        <w:t xml:space="preserve">Exemplu de calcul pentru valoarea contribuției </w:t>
      </w:r>
      <w:r w:rsidR="00767C7A" w:rsidRPr="00527215">
        <w:rPr>
          <w:rFonts w:asciiTheme="minorHAnsi" w:hAnsiTheme="minorHAnsi"/>
          <w:b/>
          <w:bCs/>
          <w:color w:val="17365D"/>
          <w:sz w:val="24"/>
          <w:szCs w:val="24"/>
        </w:rPr>
        <w:t xml:space="preserve">proprii a </w:t>
      </w:r>
      <w:r w:rsidRPr="00527215">
        <w:rPr>
          <w:rFonts w:asciiTheme="minorHAnsi" w:hAnsiTheme="minorHAnsi"/>
          <w:b/>
          <w:bCs/>
          <w:color w:val="17365D"/>
          <w:sz w:val="24"/>
          <w:szCs w:val="24"/>
        </w:rPr>
        <w:t>solicitantului/</w:t>
      </w:r>
      <w:r w:rsidR="00767C7A" w:rsidRPr="00527215">
        <w:rPr>
          <w:rFonts w:asciiTheme="minorHAnsi" w:hAnsiTheme="minorHAnsi"/>
          <w:b/>
          <w:bCs/>
          <w:color w:val="17365D"/>
          <w:sz w:val="24"/>
          <w:szCs w:val="24"/>
        </w:rPr>
        <w:t xml:space="preserve"> </w:t>
      </w:r>
      <w:r w:rsidRPr="00527215">
        <w:rPr>
          <w:rFonts w:asciiTheme="minorHAnsi" w:hAnsiTheme="minorHAnsi"/>
          <w:b/>
          <w:bCs/>
          <w:color w:val="17365D"/>
          <w:sz w:val="24"/>
          <w:szCs w:val="24"/>
        </w:rPr>
        <w:t xml:space="preserve">parteneriatului pentru un proiect competitiv </w:t>
      </w:r>
      <w:r w:rsidRPr="00527215">
        <w:rPr>
          <w:rFonts w:asciiTheme="minorHAnsi" w:hAnsiTheme="minorHAnsi"/>
          <w:b/>
          <w:bCs/>
          <w:color w:val="17365D"/>
          <w:sz w:val="24"/>
          <w:szCs w:val="24"/>
          <w:u w:val="single"/>
        </w:rPr>
        <w:t xml:space="preserve">cu aplicabilitate </w:t>
      </w:r>
      <w:r w:rsidRPr="00971215">
        <w:rPr>
          <w:rFonts w:asciiTheme="minorHAnsi" w:hAnsiTheme="minorHAnsi"/>
          <w:b/>
          <w:bCs/>
          <w:color w:val="17365D"/>
          <w:sz w:val="24"/>
          <w:szCs w:val="24"/>
          <w:u w:val="single"/>
        </w:rPr>
        <w:t>națională</w:t>
      </w:r>
      <w:r w:rsidRPr="00527215">
        <w:rPr>
          <w:rFonts w:asciiTheme="minorHAnsi" w:hAnsiTheme="minorHAnsi"/>
          <w:b/>
          <w:bCs/>
          <w:color w:val="17365D"/>
          <w:sz w:val="24"/>
          <w:szCs w:val="24"/>
        </w:rPr>
        <w:t xml:space="preserve"> în funcție de tipul organizațiilor implicate.</w:t>
      </w:r>
    </w:p>
    <w:p w14:paraId="265E00D3" w14:textId="2CAC5365" w:rsidR="00BF3EEB" w:rsidRPr="00527215" w:rsidRDefault="00D72C0F" w:rsidP="008F1351">
      <w:pPr>
        <w:spacing w:before="120" w:after="120" w:line="240" w:lineRule="auto"/>
        <w:jc w:val="both"/>
        <w:rPr>
          <w:rFonts w:asciiTheme="minorHAnsi" w:hAnsiTheme="minorHAnsi"/>
          <w:color w:val="17365D"/>
          <w:sz w:val="24"/>
          <w:szCs w:val="24"/>
        </w:rPr>
        <w:sectPr w:rsidR="00BF3EEB" w:rsidRPr="00527215" w:rsidSect="005A61A9">
          <w:pgSz w:w="15840" w:h="12240" w:orient="landscape"/>
          <w:pgMar w:top="1440" w:right="1440" w:bottom="1440" w:left="284" w:header="720" w:footer="720" w:gutter="0"/>
          <w:cols w:space="720"/>
          <w:docGrid w:linePitch="360"/>
        </w:sectPr>
      </w:pPr>
      <w:r w:rsidRPr="00D72C0F">
        <w:rPr>
          <w:noProof/>
          <w:lang w:eastAsia="ro-RO"/>
        </w:rPr>
        <w:drawing>
          <wp:inline distT="0" distB="0" distL="0" distR="0" wp14:anchorId="7B214646" wp14:editId="327E2709">
            <wp:extent cx="8963660" cy="3796273"/>
            <wp:effectExtent l="0" t="0" r="8890"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63660" cy="3796273"/>
                    </a:xfrm>
                    <a:prstGeom prst="rect">
                      <a:avLst/>
                    </a:prstGeom>
                    <a:noFill/>
                    <a:ln>
                      <a:noFill/>
                    </a:ln>
                  </pic:spPr>
                </pic:pic>
              </a:graphicData>
            </a:graphic>
          </wp:inline>
        </w:drawing>
      </w:r>
    </w:p>
    <w:p w14:paraId="7F527484" w14:textId="58CF44C1" w:rsidR="000474AA" w:rsidRPr="00527215" w:rsidRDefault="000474AA" w:rsidP="008F1351">
      <w:pPr>
        <w:pStyle w:val="Heading1"/>
        <w:spacing w:before="120" w:after="120" w:line="240" w:lineRule="auto"/>
        <w:jc w:val="both"/>
        <w:rPr>
          <w:rFonts w:asciiTheme="minorHAnsi" w:hAnsiTheme="minorHAnsi" w:cs="Calibri"/>
          <w:color w:val="17365D"/>
          <w:sz w:val="24"/>
          <w:szCs w:val="24"/>
        </w:rPr>
      </w:pPr>
      <w:bookmarkStart w:id="51" w:name="_Toc457472958"/>
      <w:r w:rsidRPr="00527215">
        <w:rPr>
          <w:rFonts w:asciiTheme="minorHAnsi" w:hAnsiTheme="minorHAnsi" w:cs="Calibri"/>
          <w:color w:val="17365D"/>
          <w:sz w:val="24"/>
          <w:szCs w:val="24"/>
        </w:rPr>
        <w:lastRenderedPageBreak/>
        <w:t>CAPITOLUL 2.</w:t>
      </w:r>
      <w:r w:rsidR="005564EF" w:rsidRPr="00527215">
        <w:rPr>
          <w:rFonts w:asciiTheme="minorHAnsi" w:hAnsiTheme="minorHAnsi" w:cs="Calibri"/>
          <w:color w:val="17365D"/>
          <w:sz w:val="24"/>
          <w:szCs w:val="24"/>
        </w:rPr>
        <w:t xml:space="preserve"> Reguli pentru acordarea finanţă</w:t>
      </w:r>
      <w:r w:rsidRPr="00527215">
        <w:rPr>
          <w:rFonts w:asciiTheme="minorHAnsi" w:hAnsiTheme="minorHAnsi" w:cs="Calibri"/>
          <w:color w:val="17365D"/>
          <w:sz w:val="24"/>
          <w:szCs w:val="24"/>
        </w:rPr>
        <w:t>rii</w:t>
      </w:r>
      <w:bookmarkEnd w:id="51"/>
    </w:p>
    <w:p w14:paraId="194CF24D" w14:textId="77777777" w:rsidR="000474AA" w:rsidRPr="00527215" w:rsidRDefault="000474AA" w:rsidP="008F1351">
      <w:pPr>
        <w:pStyle w:val="Heading2"/>
        <w:spacing w:before="120" w:after="120" w:line="240" w:lineRule="auto"/>
        <w:jc w:val="both"/>
        <w:rPr>
          <w:rFonts w:asciiTheme="minorHAnsi" w:hAnsiTheme="minorHAnsi" w:cs="Calibri"/>
          <w:color w:val="17365D"/>
          <w:sz w:val="24"/>
          <w:szCs w:val="24"/>
        </w:rPr>
      </w:pPr>
      <w:bookmarkStart w:id="52" w:name="_Toc447114108"/>
      <w:bookmarkStart w:id="53" w:name="_Toc448244924"/>
      <w:bookmarkStart w:id="54" w:name="_Toc457472959"/>
      <w:r w:rsidRPr="00527215">
        <w:rPr>
          <w:rFonts w:asciiTheme="minorHAnsi" w:hAnsiTheme="minorHAnsi" w:cs="Calibri"/>
          <w:b/>
          <w:bCs/>
          <w:color w:val="17365D"/>
          <w:sz w:val="24"/>
          <w:szCs w:val="24"/>
        </w:rPr>
        <w:t>2.1 Eligibilitatea solicitantului/partenerilor</w:t>
      </w:r>
      <w:bookmarkEnd w:id="52"/>
      <w:bookmarkEnd w:id="53"/>
      <w:bookmarkEnd w:id="54"/>
    </w:p>
    <w:p w14:paraId="7B3203D7" w14:textId="77777777" w:rsidR="008A535C" w:rsidRPr="00421C20" w:rsidRDefault="008A535C" w:rsidP="008A535C">
      <w:pPr>
        <w:spacing w:after="120"/>
        <w:jc w:val="both"/>
        <w:rPr>
          <w:rFonts w:eastAsia="MS Mincho"/>
          <w:i/>
          <w:color w:val="17365D"/>
          <w:sz w:val="24"/>
          <w:szCs w:val="24"/>
        </w:rPr>
      </w:pPr>
      <w:bookmarkStart w:id="55" w:name="_Toc448926439"/>
      <w:r w:rsidRPr="00421C20">
        <w:rPr>
          <w:rFonts w:eastAsia="MS Mincho"/>
          <w:color w:val="17365D"/>
          <w:sz w:val="24"/>
          <w:szCs w:val="24"/>
        </w:rPr>
        <w:t xml:space="preserve">Se va avea în vedere capitolul relevant din </w:t>
      </w:r>
      <w:r w:rsidRPr="00421C20">
        <w:rPr>
          <w:rFonts w:eastAsia="MS Mincho"/>
          <w:i/>
          <w:color w:val="17365D"/>
          <w:sz w:val="24"/>
          <w:szCs w:val="24"/>
        </w:rPr>
        <w:t>Orientări privind accesarea finanțărilor în cadrul POCU 2014-2020</w:t>
      </w:r>
    </w:p>
    <w:p w14:paraId="5600187A" w14:textId="77777777" w:rsidR="000474AA" w:rsidRPr="00527215" w:rsidRDefault="000474AA" w:rsidP="00421C20">
      <w:pPr>
        <w:pStyle w:val="Heading2"/>
        <w:spacing w:before="120" w:after="120" w:line="240" w:lineRule="auto"/>
        <w:jc w:val="both"/>
        <w:rPr>
          <w:rFonts w:asciiTheme="minorHAnsi" w:eastAsia="MS Mincho" w:hAnsiTheme="minorHAnsi"/>
          <w:b/>
          <w:bCs/>
          <w:color w:val="17365D"/>
          <w:sz w:val="24"/>
          <w:szCs w:val="24"/>
        </w:rPr>
      </w:pPr>
      <w:bookmarkStart w:id="56" w:name="_Toc457472960"/>
      <w:bookmarkEnd w:id="55"/>
      <w:r w:rsidRPr="00527215">
        <w:rPr>
          <w:rFonts w:asciiTheme="minorHAnsi" w:eastAsia="MS Mincho" w:hAnsiTheme="minorHAnsi"/>
          <w:b/>
          <w:bCs/>
          <w:color w:val="17365D"/>
          <w:sz w:val="24"/>
          <w:szCs w:val="24"/>
        </w:rPr>
        <w:t>2.2. Eligibilitatea proiectului</w:t>
      </w:r>
      <w:bookmarkEnd w:id="56"/>
      <w:r w:rsidRPr="00527215">
        <w:rPr>
          <w:rFonts w:asciiTheme="minorHAnsi" w:eastAsia="MS Mincho" w:hAnsiTheme="minorHAnsi"/>
          <w:b/>
          <w:bCs/>
          <w:color w:val="17365D"/>
          <w:sz w:val="24"/>
          <w:szCs w:val="24"/>
        </w:rPr>
        <w:t xml:space="preserve"> </w:t>
      </w:r>
    </w:p>
    <w:p w14:paraId="5CB7ECF7" w14:textId="4CB6AEBE" w:rsidR="000474AA" w:rsidRPr="00527215" w:rsidRDefault="000474AA" w:rsidP="008F1351">
      <w:pPr>
        <w:pStyle w:val="Heading3"/>
        <w:spacing w:before="120" w:after="120"/>
        <w:jc w:val="both"/>
        <w:rPr>
          <w:rFonts w:asciiTheme="minorHAnsi" w:hAnsiTheme="minorHAnsi" w:cs="Calibri"/>
          <w:b w:val="0"/>
          <w:bCs w:val="0"/>
          <w:color w:val="17365D"/>
          <w:sz w:val="24"/>
          <w:szCs w:val="24"/>
          <w:lang w:val="ro-RO"/>
        </w:rPr>
      </w:pPr>
      <w:bookmarkStart w:id="57" w:name="_Toc447114113"/>
      <w:bookmarkStart w:id="58" w:name="_Toc448244928"/>
      <w:bookmarkStart w:id="59" w:name="_Toc457472961"/>
      <w:r w:rsidRPr="00527215">
        <w:rPr>
          <w:rFonts w:asciiTheme="minorHAnsi" w:hAnsiTheme="minorHAnsi" w:cs="Calibri"/>
          <w:color w:val="17365D"/>
          <w:sz w:val="24"/>
          <w:szCs w:val="24"/>
          <w:lang w:val="ro-RO"/>
        </w:rPr>
        <w:t xml:space="preserve">2.2.1. </w:t>
      </w:r>
      <w:r w:rsidRPr="00527215">
        <w:rPr>
          <w:rFonts w:asciiTheme="minorHAnsi" w:hAnsiTheme="minorHAnsi" w:cs="Calibri"/>
          <w:color w:val="17365D"/>
          <w:sz w:val="24"/>
          <w:szCs w:val="24"/>
          <w:lang w:val="ro-RO" w:eastAsia="ar-SA"/>
        </w:rPr>
        <w:t>Eli</w:t>
      </w:r>
      <w:r w:rsidR="000A1812" w:rsidRPr="00527215">
        <w:rPr>
          <w:rFonts w:asciiTheme="minorHAnsi" w:hAnsiTheme="minorHAnsi" w:cs="Calibri"/>
          <w:color w:val="17365D"/>
          <w:sz w:val="24"/>
          <w:szCs w:val="24"/>
          <w:lang w:val="ro-RO" w:eastAsia="ar-SA"/>
        </w:rPr>
        <w:t>gibilitatea proiectului – condiţ</w:t>
      </w:r>
      <w:r w:rsidRPr="00527215">
        <w:rPr>
          <w:rFonts w:asciiTheme="minorHAnsi" w:hAnsiTheme="minorHAnsi" w:cs="Calibri"/>
          <w:color w:val="17365D"/>
          <w:sz w:val="24"/>
          <w:szCs w:val="24"/>
          <w:lang w:val="ro-RO" w:eastAsia="ar-SA"/>
        </w:rPr>
        <w:t>ii generale</w:t>
      </w:r>
      <w:bookmarkEnd w:id="57"/>
      <w:bookmarkEnd w:id="58"/>
      <w:bookmarkEnd w:id="59"/>
    </w:p>
    <w:p w14:paraId="6347EE70" w14:textId="77777777" w:rsidR="008A535C" w:rsidRPr="004E25A8" w:rsidRDefault="008A535C" w:rsidP="008A535C">
      <w:pPr>
        <w:spacing w:after="120"/>
        <w:jc w:val="both"/>
        <w:rPr>
          <w:rFonts w:eastAsia="MS Mincho"/>
          <w:i/>
          <w:color w:val="17365D"/>
          <w:sz w:val="24"/>
          <w:szCs w:val="24"/>
        </w:rPr>
      </w:pPr>
      <w:r w:rsidRPr="004E25A8">
        <w:rPr>
          <w:rFonts w:eastAsia="MS Mincho"/>
          <w:color w:val="17365D"/>
          <w:sz w:val="24"/>
          <w:szCs w:val="24"/>
        </w:rPr>
        <w:t xml:space="preserve">Se va avea în vedere capitolul relevant din </w:t>
      </w:r>
      <w:r w:rsidRPr="004E25A8">
        <w:rPr>
          <w:rFonts w:eastAsia="MS Mincho"/>
          <w:i/>
          <w:color w:val="17365D"/>
          <w:sz w:val="24"/>
          <w:szCs w:val="24"/>
        </w:rPr>
        <w:t>Orientări privind accesarea finanțărilor în cadrul POCU 2014-2020</w:t>
      </w:r>
    </w:p>
    <w:p w14:paraId="334A53F7" w14:textId="3897C900" w:rsidR="000474AA" w:rsidRPr="00421C20" w:rsidRDefault="000474AA" w:rsidP="00421C20">
      <w:pPr>
        <w:pStyle w:val="Heading3"/>
        <w:spacing w:before="120" w:after="120"/>
        <w:jc w:val="both"/>
        <w:rPr>
          <w:rFonts w:asciiTheme="minorHAnsi" w:hAnsiTheme="minorHAnsi" w:cs="Calibri"/>
          <w:color w:val="17365D"/>
          <w:sz w:val="24"/>
          <w:szCs w:val="24"/>
          <w:lang w:val="ro-RO"/>
        </w:rPr>
      </w:pPr>
      <w:bookmarkStart w:id="60" w:name="_Toc447114114"/>
      <w:bookmarkStart w:id="61" w:name="_Toc457472962"/>
      <w:r w:rsidRPr="00421C20">
        <w:rPr>
          <w:rFonts w:asciiTheme="minorHAnsi" w:hAnsiTheme="minorHAnsi" w:cs="Calibri"/>
          <w:color w:val="17365D"/>
          <w:sz w:val="24"/>
          <w:szCs w:val="24"/>
          <w:lang w:val="ro-RO"/>
        </w:rPr>
        <w:t>2.2.2. Eligibilitatea proiectului – condiţii specifice</w:t>
      </w:r>
      <w:bookmarkEnd w:id="60"/>
      <w:bookmarkEnd w:id="61"/>
    </w:p>
    <w:p w14:paraId="4583EACB" w14:textId="77777777" w:rsidR="000474AA" w:rsidRPr="00527215" w:rsidRDefault="000474AA" w:rsidP="008F1351">
      <w:pPr>
        <w:spacing w:before="120" w:after="120" w:line="240" w:lineRule="auto"/>
        <w:jc w:val="both"/>
        <w:rPr>
          <w:rFonts w:asciiTheme="minorHAnsi" w:eastAsia="MS Mincho" w:hAnsiTheme="minorHAnsi"/>
          <w:b/>
          <w:bCs/>
          <w:color w:val="17365D"/>
          <w:sz w:val="24"/>
          <w:szCs w:val="24"/>
        </w:rPr>
      </w:pPr>
      <w:r w:rsidRPr="00527215">
        <w:rPr>
          <w:rFonts w:asciiTheme="minorHAnsi" w:eastAsia="MS Mincho" w:hAnsiTheme="minorHAnsi"/>
          <w:b/>
          <w:bCs/>
          <w:color w:val="17365D"/>
          <w:sz w:val="24"/>
          <w:szCs w:val="24"/>
        </w:rPr>
        <w:t>Nu sunt eligibile proiectele care:</w:t>
      </w:r>
    </w:p>
    <w:p w14:paraId="70D35332" w14:textId="77777777" w:rsidR="000474AA" w:rsidRPr="00527215" w:rsidRDefault="000A1812" w:rsidP="008102BF">
      <w:pPr>
        <w:pStyle w:val="ListParagraph"/>
        <w:numPr>
          <w:ilvl w:val="0"/>
          <w:numId w:val="7"/>
        </w:numPr>
        <w:spacing w:before="120" w:after="120" w:line="240" w:lineRule="auto"/>
        <w:jc w:val="both"/>
        <w:rPr>
          <w:rFonts w:asciiTheme="minorHAnsi" w:eastAsia="MS Mincho" w:hAnsiTheme="minorHAnsi"/>
          <w:i/>
          <w:iCs/>
          <w:color w:val="17365D"/>
          <w:sz w:val="24"/>
          <w:szCs w:val="24"/>
        </w:rPr>
      </w:pPr>
      <w:r w:rsidRPr="00527215">
        <w:rPr>
          <w:rFonts w:asciiTheme="minorHAnsi" w:eastAsia="MS Mincho" w:hAnsiTheme="minorHAnsi"/>
          <w:color w:val="17365D"/>
          <w:sz w:val="24"/>
          <w:szCs w:val="24"/>
        </w:rPr>
        <w:t>n</w:t>
      </w:r>
      <w:r w:rsidR="000474AA" w:rsidRPr="00527215">
        <w:rPr>
          <w:rFonts w:asciiTheme="minorHAnsi" w:eastAsia="MS Mincho" w:hAnsiTheme="minorHAnsi"/>
          <w:color w:val="17365D"/>
          <w:sz w:val="24"/>
          <w:szCs w:val="24"/>
        </w:rPr>
        <w:t>u</w:t>
      </w:r>
      <w:r w:rsidR="003834A4" w:rsidRPr="00527215">
        <w:rPr>
          <w:rFonts w:asciiTheme="minorHAnsi" w:eastAsia="MS Mincho" w:hAnsiTheme="minorHAnsi"/>
          <w:color w:val="17365D"/>
          <w:sz w:val="24"/>
          <w:szCs w:val="24"/>
        </w:rPr>
        <w:t xml:space="preserve"> </w:t>
      </w:r>
      <w:r w:rsidR="000474AA" w:rsidRPr="00527215">
        <w:rPr>
          <w:rFonts w:asciiTheme="minorHAnsi" w:eastAsia="MS Mincho" w:hAnsiTheme="minorHAnsi"/>
          <w:color w:val="17365D"/>
          <w:sz w:val="24"/>
          <w:szCs w:val="24"/>
        </w:rPr>
        <w:t xml:space="preserve">prevăd minimul obligatoriu pentru grupul țintă conform secţiunii </w:t>
      </w:r>
      <w:r w:rsidR="000474AA" w:rsidRPr="00527215">
        <w:rPr>
          <w:rFonts w:asciiTheme="minorHAnsi" w:eastAsia="MS Mincho" w:hAnsiTheme="minorHAnsi"/>
          <w:i/>
          <w:iCs/>
          <w:color w:val="17365D"/>
          <w:sz w:val="24"/>
          <w:szCs w:val="24"/>
        </w:rPr>
        <w:t>1.</w:t>
      </w:r>
      <w:r w:rsidR="00365052" w:rsidRPr="00527215">
        <w:rPr>
          <w:rFonts w:asciiTheme="minorHAnsi" w:eastAsia="MS Mincho" w:hAnsiTheme="minorHAnsi"/>
          <w:i/>
          <w:iCs/>
          <w:color w:val="17365D"/>
          <w:sz w:val="24"/>
          <w:szCs w:val="24"/>
        </w:rPr>
        <w:t>7</w:t>
      </w:r>
      <w:r w:rsidR="000474AA" w:rsidRPr="00527215">
        <w:rPr>
          <w:rFonts w:asciiTheme="minorHAnsi" w:eastAsia="MS Mincho" w:hAnsiTheme="minorHAnsi"/>
          <w:i/>
          <w:iCs/>
          <w:color w:val="17365D"/>
          <w:sz w:val="24"/>
          <w:szCs w:val="24"/>
        </w:rPr>
        <w:t>. Grup țintă – CAPITOLUL 1. Informații despre apelul de proiecte</w:t>
      </w:r>
    </w:p>
    <w:p w14:paraId="762BA31E" w14:textId="77777777" w:rsidR="000474AA" w:rsidRPr="00527215" w:rsidRDefault="000474AA" w:rsidP="008102BF">
      <w:pPr>
        <w:pStyle w:val="ListParagraph"/>
        <w:numPr>
          <w:ilvl w:val="0"/>
          <w:numId w:val="7"/>
        </w:numPr>
        <w:spacing w:before="120" w:after="120" w:line="240" w:lineRule="auto"/>
        <w:jc w:val="both"/>
        <w:rPr>
          <w:rFonts w:asciiTheme="minorHAnsi" w:eastAsia="MS Mincho" w:hAnsiTheme="minorHAnsi"/>
          <w:i/>
          <w:iCs/>
          <w:color w:val="17365D"/>
          <w:sz w:val="24"/>
          <w:szCs w:val="24"/>
        </w:rPr>
      </w:pPr>
      <w:r w:rsidRPr="00527215">
        <w:rPr>
          <w:rFonts w:asciiTheme="minorHAnsi" w:eastAsia="MS Mincho" w:hAnsiTheme="minorHAnsi"/>
          <w:color w:val="17365D"/>
          <w:sz w:val="24"/>
          <w:szCs w:val="24"/>
        </w:rPr>
        <w:t xml:space="preserve">nu prevăd ţintele minime obligatorii pentru fiecare dintre indicatorii de realizare şi de rezultat </w:t>
      </w:r>
      <w:r w:rsidR="00883653" w:rsidRPr="00527215">
        <w:rPr>
          <w:rFonts w:asciiTheme="minorHAnsi" w:eastAsia="MS Mincho" w:hAnsiTheme="minorHAnsi"/>
          <w:color w:val="17365D"/>
          <w:sz w:val="24"/>
          <w:szCs w:val="24"/>
        </w:rPr>
        <w:t xml:space="preserve">pe termen scurt </w:t>
      </w:r>
      <w:r w:rsidRPr="00527215">
        <w:rPr>
          <w:rFonts w:asciiTheme="minorHAnsi" w:eastAsia="MS Mincho" w:hAnsiTheme="minorHAnsi"/>
          <w:color w:val="17365D"/>
          <w:sz w:val="24"/>
          <w:szCs w:val="24"/>
        </w:rPr>
        <w:t xml:space="preserve">conform secţiunii </w:t>
      </w:r>
      <w:r w:rsidR="00365052" w:rsidRPr="00527215">
        <w:rPr>
          <w:rFonts w:asciiTheme="minorHAnsi" w:eastAsia="MS Mincho" w:hAnsiTheme="minorHAnsi"/>
          <w:i/>
          <w:iCs/>
          <w:color w:val="17365D"/>
          <w:sz w:val="24"/>
          <w:szCs w:val="24"/>
        </w:rPr>
        <w:t>1.8</w:t>
      </w:r>
      <w:r w:rsidRPr="00527215">
        <w:rPr>
          <w:rFonts w:asciiTheme="minorHAnsi" w:eastAsia="MS Mincho" w:hAnsiTheme="minorHAnsi"/>
          <w:i/>
          <w:iCs/>
          <w:color w:val="17365D"/>
          <w:sz w:val="24"/>
          <w:szCs w:val="24"/>
        </w:rPr>
        <w:t>. Indicatori specifici de program – CAPITOLUL 1. Informații despre apelul de proiecte</w:t>
      </w:r>
    </w:p>
    <w:p w14:paraId="031D9CC7" w14:textId="77777777" w:rsidR="000474AA" w:rsidRPr="00527215" w:rsidRDefault="000474AA" w:rsidP="008102BF">
      <w:pPr>
        <w:pStyle w:val="ListParagraph"/>
        <w:numPr>
          <w:ilvl w:val="0"/>
          <w:numId w:val="7"/>
        </w:numPr>
        <w:spacing w:before="120" w:after="120" w:line="240" w:lineRule="auto"/>
        <w:jc w:val="both"/>
        <w:rPr>
          <w:rFonts w:asciiTheme="minorHAnsi" w:eastAsia="MS Mincho" w:hAnsiTheme="minorHAnsi"/>
          <w:i/>
          <w:iCs/>
          <w:color w:val="17365D"/>
          <w:sz w:val="24"/>
          <w:szCs w:val="24"/>
        </w:rPr>
      </w:pPr>
      <w:r w:rsidRPr="00527215">
        <w:rPr>
          <w:rFonts w:asciiTheme="minorHAnsi" w:eastAsia="MS Mincho" w:hAnsiTheme="minorHAnsi"/>
          <w:color w:val="17365D"/>
          <w:sz w:val="24"/>
          <w:szCs w:val="24"/>
        </w:rPr>
        <w:t xml:space="preserve">depășesc valoarea maximă a proiectului conform secţiunii </w:t>
      </w:r>
      <w:r w:rsidR="00380ED7" w:rsidRPr="00527215">
        <w:rPr>
          <w:rFonts w:asciiTheme="minorHAnsi" w:eastAsia="MS Mincho" w:hAnsiTheme="minorHAnsi"/>
          <w:i/>
          <w:iCs/>
          <w:color w:val="17365D"/>
          <w:sz w:val="24"/>
          <w:szCs w:val="24"/>
        </w:rPr>
        <w:t>1.10</w:t>
      </w:r>
      <w:r w:rsidRPr="00527215">
        <w:rPr>
          <w:rFonts w:asciiTheme="minorHAnsi" w:eastAsia="MS Mincho" w:hAnsiTheme="minorHAnsi"/>
          <w:i/>
          <w:iCs/>
          <w:color w:val="17365D"/>
          <w:sz w:val="24"/>
          <w:szCs w:val="24"/>
        </w:rPr>
        <w:t>.1. Valoarea maximă a proiectului, rata de cofinanțare – CAPITOLUL 1. Informații despre apelul de proiecte</w:t>
      </w:r>
    </w:p>
    <w:p w14:paraId="1133258D" w14:textId="38375D0B" w:rsidR="00F42A9E" w:rsidRPr="00421C20" w:rsidRDefault="000A1812" w:rsidP="00421C20">
      <w:pPr>
        <w:pStyle w:val="ListParagraph"/>
        <w:widowControl w:val="0"/>
        <w:numPr>
          <w:ilvl w:val="0"/>
          <w:numId w:val="7"/>
        </w:numPr>
        <w:spacing w:before="120" w:after="0" w:line="240" w:lineRule="auto"/>
        <w:ind w:right="101"/>
        <w:jc w:val="both"/>
        <w:rPr>
          <w:rFonts w:asciiTheme="minorHAnsi" w:hAnsiTheme="minorHAnsi"/>
          <w:bCs/>
          <w:iCs/>
          <w:color w:val="002060"/>
          <w:sz w:val="24"/>
          <w:szCs w:val="24"/>
        </w:rPr>
      </w:pPr>
      <w:r w:rsidRPr="002A2431">
        <w:rPr>
          <w:rFonts w:asciiTheme="minorHAnsi" w:eastAsia="MS Mincho" w:hAnsiTheme="minorHAnsi"/>
          <w:iCs/>
          <w:color w:val="17365D"/>
          <w:sz w:val="24"/>
          <w:szCs w:val="24"/>
        </w:rPr>
        <w:t>nu prevăd sub-activitatea 1 ca activitate principală în proiect</w:t>
      </w:r>
      <w:r w:rsidR="00F42A9E" w:rsidRPr="009D5EB8">
        <w:rPr>
          <w:rFonts w:asciiTheme="minorHAnsi" w:eastAsia="MS Mincho" w:hAnsiTheme="minorHAnsi"/>
          <w:iCs/>
          <w:color w:val="17365D"/>
          <w:sz w:val="24"/>
          <w:szCs w:val="24"/>
        </w:rPr>
        <w:t xml:space="preserve"> </w:t>
      </w:r>
      <w:r w:rsidRPr="002A2431">
        <w:rPr>
          <w:rFonts w:asciiTheme="minorHAnsi" w:eastAsia="MS Mincho" w:hAnsiTheme="minorHAnsi"/>
          <w:iCs/>
          <w:color w:val="17365D"/>
          <w:sz w:val="24"/>
          <w:szCs w:val="24"/>
        </w:rPr>
        <w:t>nu vizează ca domeniu al formării profesionale specifi</w:t>
      </w:r>
      <w:r w:rsidRPr="009D5EB8">
        <w:rPr>
          <w:rFonts w:asciiTheme="minorHAnsi" w:eastAsia="MS Mincho" w:hAnsiTheme="minorHAnsi"/>
          <w:iCs/>
          <w:color w:val="17365D"/>
          <w:sz w:val="24"/>
          <w:szCs w:val="24"/>
        </w:rPr>
        <w:t xml:space="preserve">ce (sub-activitatea 1) cel puţin unul dintre domeniile prioritate de </w:t>
      </w:r>
      <w:r w:rsidR="00EF3469" w:rsidRPr="009D5EB8">
        <w:rPr>
          <w:rFonts w:asciiTheme="minorHAnsi" w:hAnsiTheme="minorHAnsi"/>
          <w:bCs/>
          <w:iCs/>
          <w:color w:val="002060"/>
          <w:sz w:val="24"/>
          <w:szCs w:val="24"/>
        </w:rPr>
        <w:t xml:space="preserve">programelor prioritare de sănătate, respectiv cele aferente următoarelor domenii:  </w:t>
      </w:r>
      <w:r w:rsidR="00F42A9E" w:rsidRPr="009D5EB8">
        <w:rPr>
          <w:rFonts w:asciiTheme="minorHAnsi" w:hAnsiTheme="minorHAnsi"/>
          <w:bCs/>
          <w:iCs/>
          <w:color w:val="002060"/>
          <w:sz w:val="24"/>
          <w:szCs w:val="24"/>
        </w:rPr>
        <w:t>Sănătatea femeii și copilului, boli netransmisibile majore, b</w:t>
      </w:r>
      <w:r w:rsidR="00F42A9E" w:rsidRPr="00D25AE7">
        <w:rPr>
          <w:rFonts w:asciiTheme="minorHAnsi" w:hAnsiTheme="minorHAnsi"/>
          <w:bCs/>
          <w:iCs/>
          <w:color w:val="002060"/>
          <w:sz w:val="24"/>
          <w:szCs w:val="24"/>
        </w:rPr>
        <w:t>oli transmisibile</w:t>
      </w:r>
      <w:r w:rsidR="00F42A9E" w:rsidRPr="00421C20">
        <w:rPr>
          <w:rFonts w:asciiTheme="minorHAnsi" w:hAnsiTheme="minorHAnsi"/>
          <w:bCs/>
          <w:iCs/>
          <w:color w:val="002060"/>
          <w:sz w:val="24"/>
          <w:szCs w:val="24"/>
        </w:rPr>
        <w:t>, Sănătate mintală, Boli rare (inclusiv genetică medicală)</w:t>
      </w:r>
    </w:p>
    <w:p w14:paraId="7EF8B677" w14:textId="77777777" w:rsidR="00883653" w:rsidRPr="009D5EB8" w:rsidRDefault="00883653" w:rsidP="009D5EB8">
      <w:pPr>
        <w:pStyle w:val="ListParagraph"/>
        <w:numPr>
          <w:ilvl w:val="0"/>
          <w:numId w:val="7"/>
        </w:numPr>
        <w:spacing w:before="120" w:after="120" w:line="240" w:lineRule="auto"/>
        <w:jc w:val="both"/>
        <w:rPr>
          <w:rFonts w:asciiTheme="minorHAnsi" w:eastAsia="MS Mincho" w:hAnsiTheme="minorHAnsi"/>
          <w:iCs/>
          <w:color w:val="17365D"/>
          <w:sz w:val="24"/>
          <w:szCs w:val="24"/>
        </w:rPr>
      </w:pPr>
      <w:r w:rsidRPr="002A2431">
        <w:rPr>
          <w:rFonts w:asciiTheme="minorHAnsi" w:eastAsia="MS Mincho" w:hAnsiTheme="minorHAnsi"/>
          <w:iCs/>
          <w:color w:val="17365D"/>
          <w:sz w:val="24"/>
          <w:szCs w:val="24"/>
        </w:rPr>
        <w:t>Nu îndeplineşte cerinţele pentru a fi considerat un proiect cu acoperire naţio</w:t>
      </w:r>
      <w:r w:rsidR="00380ED7" w:rsidRPr="009D5EB8">
        <w:rPr>
          <w:rFonts w:asciiTheme="minorHAnsi" w:eastAsia="MS Mincho" w:hAnsiTheme="minorHAnsi"/>
          <w:iCs/>
          <w:color w:val="17365D"/>
          <w:sz w:val="24"/>
          <w:szCs w:val="24"/>
        </w:rPr>
        <w:t>nală (</w:t>
      </w:r>
      <w:r w:rsidRPr="009D5EB8">
        <w:rPr>
          <w:rFonts w:asciiTheme="minorHAnsi" w:eastAsia="MS Mincho" w:hAnsiTheme="minorHAnsi"/>
          <w:iCs/>
          <w:color w:val="17365D"/>
          <w:sz w:val="24"/>
          <w:szCs w:val="24"/>
        </w:rPr>
        <w:t>90% din totalul grupului ţintă să fie aferent regiunilor mai puţin dezvoltate şi 10% din totalul grupului ţintă să fie aferent regiunii dezvoltate)</w:t>
      </w:r>
    </w:p>
    <w:p w14:paraId="1F57E052" w14:textId="77777777" w:rsidR="000474AA" w:rsidRPr="00527215" w:rsidRDefault="000474AA" w:rsidP="008F1351">
      <w:pPr>
        <w:spacing w:before="120" w:after="120" w:line="240" w:lineRule="auto"/>
        <w:jc w:val="both"/>
        <w:rPr>
          <w:rFonts w:asciiTheme="minorHAnsi" w:eastAsia="MS Mincho" w:hAnsiTheme="minorHAnsi"/>
          <w:i/>
          <w:iCs/>
          <w:color w:val="17365D"/>
          <w:sz w:val="24"/>
          <w:szCs w:val="24"/>
        </w:rPr>
      </w:pPr>
    </w:p>
    <w:p w14:paraId="09456164" w14:textId="77777777" w:rsidR="000474AA" w:rsidRPr="00527215" w:rsidRDefault="000474AA" w:rsidP="008F1351">
      <w:pPr>
        <w:spacing w:before="120" w:after="120" w:line="240" w:lineRule="auto"/>
        <w:jc w:val="both"/>
        <w:rPr>
          <w:rFonts w:asciiTheme="minorHAnsi" w:eastAsia="MS Mincho" w:hAnsiTheme="minorHAnsi"/>
          <w:b/>
          <w:bCs/>
          <w:color w:val="17365D"/>
          <w:sz w:val="24"/>
          <w:szCs w:val="24"/>
        </w:rPr>
      </w:pPr>
      <w:r w:rsidRPr="00527215">
        <w:rPr>
          <w:rFonts w:asciiTheme="minorHAnsi" w:eastAsia="MS Mincho" w:hAnsiTheme="minorHAnsi"/>
          <w:b/>
          <w:bCs/>
          <w:color w:val="17365D"/>
          <w:sz w:val="24"/>
          <w:szCs w:val="24"/>
        </w:rPr>
        <w:t>Evitarea dublei finanțări</w:t>
      </w:r>
    </w:p>
    <w:p w14:paraId="6E02BB40" w14:textId="77777777" w:rsidR="000474AA" w:rsidRPr="00527215" w:rsidRDefault="000474AA" w:rsidP="008F1351">
      <w:pPr>
        <w:spacing w:before="120" w:after="120" w:line="240" w:lineRule="auto"/>
        <w:jc w:val="both"/>
        <w:rPr>
          <w:rFonts w:asciiTheme="minorHAnsi" w:eastAsia="MS Mincho" w:hAnsiTheme="minorHAnsi"/>
          <w:i/>
          <w:iCs/>
          <w:color w:val="17365D"/>
          <w:sz w:val="24"/>
          <w:szCs w:val="24"/>
        </w:rPr>
      </w:pPr>
      <w:r w:rsidRPr="00527215">
        <w:rPr>
          <w:rFonts w:asciiTheme="minorHAnsi" w:eastAsia="MS Mincho" w:hAnsiTheme="minorHAnsi"/>
          <w:i/>
          <w:iCs/>
          <w:color w:val="17365D"/>
          <w:sz w:val="24"/>
          <w:szCs w:val="24"/>
        </w:rPr>
        <w:t xml:space="preserve">Se va avea în vedere capitolul relevant </w:t>
      </w:r>
      <w:r w:rsidR="00EF3469" w:rsidRPr="00527215">
        <w:rPr>
          <w:rFonts w:asciiTheme="minorHAnsi" w:eastAsia="MS Mincho" w:hAnsiTheme="minorHAnsi"/>
          <w:i/>
          <w:iCs/>
          <w:color w:val="17365D"/>
          <w:sz w:val="24"/>
          <w:szCs w:val="24"/>
        </w:rPr>
        <w:t xml:space="preserve">(capitolul 3.2) </w:t>
      </w:r>
      <w:r w:rsidRPr="00527215">
        <w:rPr>
          <w:rFonts w:asciiTheme="minorHAnsi" w:eastAsia="MS Mincho" w:hAnsiTheme="minorHAnsi"/>
          <w:i/>
          <w:iCs/>
          <w:color w:val="17365D"/>
          <w:sz w:val="24"/>
          <w:szCs w:val="24"/>
        </w:rPr>
        <w:t>din Orientări privind accesarea finanțărilor în cadrul POCU 2014-2020.</w:t>
      </w:r>
    </w:p>
    <w:p w14:paraId="79D66914" w14:textId="77777777" w:rsidR="000474AA" w:rsidRPr="00527215" w:rsidRDefault="000474AA" w:rsidP="008F1351">
      <w:pPr>
        <w:spacing w:before="120" w:after="120" w:line="240" w:lineRule="auto"/>
        <w:jc w:val="both"/>
        <w:rPr>
          <w:rFonts w:asciiTheme="minorHAnsi" w:hAnsiTheme="minorHAnsi"/>
          <w:b/>
          <w:bCs/>
          <w:color w:val="17365D"/>
          <w:sz w:val="24"/>
          <w:szCs w:val="24"/>
        </w:rPr>
      </w:pPr>
    </w:p>
    <w:p w14:paraId="318A1496" w14:textId="77777777" w:rsidR="000474AA" w:rsidRPr="00527215" w:rsidRDefault="000474AA" w:rsidP="008F1351">
      <w:pPr>
        <w:spacing w:before="120" w:after="120" w:line="240" w:lineRule="auto"/>
        <w:jc w:val="both"/>
        <w:rPr>
          <w:rFonts w:asciiTheme="minorHAnsi" w:eastAsia="MS Mincho" w:hAnsiTheme="minorHAnsi"/>
          <w:b/>
          <w:bCs/>
          <w:color w:val="17365D"/>
          <w:sz w:val="24"/>
          <w:szCs w:val="24"/>
        </w:rPr>
      </w:pPr>
      <w:r w:rsidRPr="00527215">
        <w:rPr>
          <w:rFonts w:asciiTheme="minorHAnsi" w:eastAsia="MS Mincho" w:hAnsiTheme="minorHAnsi"/>
          <w:b/>
          <w:bCs/>
          <w:color w:val="17365D"/>
          <w:sz w:val="24"/>
          <w:szCs w:val="24"/>
        </w:rPr>
        <w:br w:type="page"/>
      </w:r>
    </w:p>
    <w:p w14:paraId="19447CC3" w14:textId="3EDA3A4C" w:rsidR="000474AA" w:rsidRPr="00527215" w:rsidRDefault="000474AA" w:rsidP="008F1351">
      <w:pPr>
        <w:spacing w:before="120" w:after="120" w:line="240" w:lineRule="auto"/>
        <w:jc w:val="both"/>
        <w:rPr>
          <w:rFonts w:asciiTheme="minorHAnsi" w:eastAsia="MS Mincho" w:hAnsiTheme="minorHAnsi"/>
          <w:b/>
          <w:bCs/>
          <w:color w:val="17365D"/>
          <w:sz w:val="24"/>
          <w:szCs w:val="24"/>
        </w:rPr>
        <w:sectPr w:rsidR="000474AA" w:rsidRPr="00527215" w:rsidSect="005A61A9">
          <w:pgSz w:w="12240" w:h="15840"/>
          <w:pgMar w:top="1440" w:right="1440" w:bottom="284" w:left="1440" w:header="709" w:footer="709" w:gutter="0"/>
          <w:cols w:space="708"/>
          <w:docGrid w:linePitch="360"/>
        </w:sectPr>
      </w:pPr>
    </w:p>
    <w:p w14:paraId="7372F624" w14:textId="1C293441" w:rsidR="000474AA" w:rsidRPr="00527215" w:rsidRDefault="000474AA" w:rsidP="008F1351">
      <w:pPr>
        <w:spacing w:before="120" w:after="120" w:line="240" w:lineRule="auto"/>
        <w:jc w:val="both"/>
        <w:rPr>
          <w:rFonts w:asciiTheme="minorHAnsi" w:eastAsia="MS Mincho" w:hAnsiTheme="minorHAnsi"/>
          <w:b/>
          <w:bCs/>
          <w:color w:val="17365D"/>
          <w:sz w:val="24"/>
          <w:szCs w:val="24"/>
        </w:rPr>
      </w:pPr>
      <w:r w:rsidRPr="00527215">
        <w:rPr>
          <w:rFonts w:asciiTheme="minorHAnsi" w:eastAsia="MS Mincho" w:hAnsiTheme="minorHAnsi"/>
          <w:b/>
          <w:bCs/>
          <w:color w:val="17365D"/>
          <w:sz w:val="24"/>
          <w:szCs w:val="24"/>
        </w:rPr>
        <w:lastRenderedPageBreak/>
        <w:t>Eligibilitatea cheltuielilor</w:t>
      </w:r>
    </w:p>
    <w:p w14:paraId="1C59B0DA" w14:textId="77777777" w:rsidR="000474AA" w:rsidRPr="00527215" w:rsidRDefault="000474AA" w:rsidP="008F1351">
      <w:pPr>
        <w:spacing w:before="120" w:after="120" w:line="240" w:lineRule="auto"/>
        <w:jc w:val="both"/>
        <w:rPr>
          <w:rFonts w:asciiTheme="minorHAnsi" w:hAnsiTheme="minorHAnsi"/>
          <w:color w:val="17365D"/>
          <w:sz w:val="24"/>
          <w:szCs w:val="24"/>
        </w:rPr>
      </w:pPr>
      <w:r w:rsidRPr="00527215">
        <w:rPr>
          <w:rFonts w:asciiTheme="minorHAnsi" w:hAnsiTheme="minorHAnsi"/>
          <w:color w:val="17365D"/>
          <w:sz w:val="24"/>
          <w:szCs w:val="24"/>
        </w:rPr>
        <w:t>Cheltuielile consider</w:t>
      </w:r>
      <w:r w:rsidR="0059320E" w:rsidRPr="00527215">
        <w:rPr>
          <w:rFonts w:asciiTheme="minorHAnsi" w:hAnsiTheme="minorHAnsi"/>
          <w:color w:val="17365D"/>
          <w:sz w:val="24"/>
          <w:szCs w:val="24"/>
        </w:rPr>
        <w:t xml:space="preserve">ate eligibile în cadrul acestui apel </w:t>
      </w:r>
      <w:r w:rsidRPr="00527215">
        <w:rPr>
          <w:rFonts w:asciiTheme="minorHAnsi" w:hAnsiTheme="minorHAnsi"/>
          <w:color w:val="17365D"/>
          <w:sz w:val="24"/>
          <w:szCs w:val="24"/>
        </w:rPr>
        <w:t xml:space="preserve">de proiecte: </w:t>
      </w:r>
    </w:p>
    <w:tbl>
      <w:tblPr>
        <w:tblStyle w:val="TableGrid"/>
        <w:tblW w:w="5123" w:type="pct"/>
        <w:tblLayout w:type="fixed"/>
        <w:tblLook w:val="04A0" w:firstRow="1" w:lastRow="0" w:firstColumn="1" w:lastColumn="0" w:noHBand="0" w:noVBand="1"/>
      </w:tblPr>
      <w:tblGrid>
        <w:gridCol w:w="1258"/>
        <w:gridCol w:w="23"/>
        <w:gridCol w:w="3469"/>
        <w:gridCol w:w="746"/>
        <w:gridCol w:w="3016"/>
        <w:gridCol w:w="872"/>
        <w:gridCol w:w="5301"/>
      </w:tblGrid>
      <w:tr w:rsidR="00160BEB" w:rsidRPr="00012009" w14:paraId="1BC7A405" w14:textId="77777777" w:rsidTr="0056730B">
        <w:tc>
          <w:tcPr>
            <w:tcW w:w="5000" w:type="pct"/>
            <w:gridSpan w:val="7"/>
            <w:shd w:val="clear" w:color="auto" w:fill="F2DBDB" w:themeFill="accent2" w:themeFillTint="33"/>
          </w:tcPr>
          <w:p w14:paraId="37E252B8"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 xml:space="preserve">Cheltuieli directe </w:t>
            </w:r>
          </w:p>
          <w:p w14:paraId="008C272D"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Cheltuielile eligibile</w:t>
            </w:r>
            <w:r w:rsidRPr="00527215">
              <w:rPr>
                <w:rFonts w:asciiTheme="minorHAnsi" w:hAnsiTheme="minorHAnsi" w:cs="Times New Roman"/>
                <w:color w:val="002060"/>
                <w:sz w:val="24"/>
                <w:szCs w:val="24"/>
              </w:rPr>
              <w:t xml:space="preserve"> </w:t>
            </w:r>
            <w:r w:rsidRPr="00527215">
              <w:rPr>
                <w:rFonts w:asciiTheme="minorHAnsi" w:hAnsiTheme="minorHAnsi" w:cs="Times New Roman"/>
                <w:b/>
                <w:color w:val="002060"/>
                <w:sz w:val="24"/>
                <w:szCs w:val="24"/>
              </w:rPr>
              <w:t xml:space="preserve">directe </w:t>
            </w:r>
            <w:r w:rsidRPr="00527215">
              <w:rPr>
                <w:rFonts w:asciiTheme="minorHAnsi" w:hAnsiTheme="minorHAnsi" w:cs="Times New Roman"/>
                <w:color w:val="002060"/>
                <w:sz w:val="24"/>
                <w:szCs w:val="24"/>
              </w:rPr>
              <w:t xml:space="preserve">reprezintă cheltuieli care pot fi atribuite unei anumite activități individuale din cadrul proiectului şi pentru care este demonstrată legătura cu activitatea/ sub activitatea în cauză </w:t>
            </w:r>
          </w:p>
        </w:tc>
      </w:tr>
      <w:tr w:rsidR="00160BEB" w:rsidRPr="00012009" w14:paraId="6E7B7B6E" w14:textId="77777777" w:rsidTr="00BB6FC7">
        <w:tc>
          <w:tcPr>
            <w:tcW w:w="428" w:type="pct"/>
            <w:tcBorders>
              <w:bottom w:val="single" w:sz="4" w:space="0" w:color="auto"/>
            </w:tcBorders>
            <w:shd w:val="clear" w:color="auto" w:fill="F2DBDB" w:themeFill="accent2" w:themeFillTint="33"/>
          </w:tcPr>
          <w:p w14:paraId="54EC0FE9" w14:textId="77777777" w:rsidR="00160BEB" w:rsidRPr="00527215" w:rsidRDefault="00160BEB" w:rsidP="009F310F">
            <w:pPr>
              <w:spacing w:before="120" w:after="120"/>
              <w:jc w:val="both"/>
              <w:rPr>
                <w:rFonts w:asciiTheme="minorHAnsi" w:hAnsiTheme="minorHAnsi" w:cs="Times New Roman"/>
                <w:b/>
                <w:color w:val="002060"/>
                <w:sz w:val="24"/>
                <w:szCs w:val="24"/>
              </w:rPr>
            </w:pPr>
          </w:p>
        </w:tc>
        <w:tc>
          <w:tcPr>
            <w:tcW w:w="1189" w:type="pct"/>
            <w:gridSpan w:val="2"/>
            <w:shd w:val="clear" w:color="auto" w:fill="F2DBDB" w:themeFill="accent2" w:themeFillTint="33"/>
            <w:vAlign w:val="center"/>
          </w:tcPr>
          <w:p w14:paraId="7F2B368B"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Categorie MySMIS</w:t>
            </w:r>
          </w:p>
        </w:tc>
        <w:tc>
          <w:tcPr>
            <w:tcW w:w="1281" w:type="pct"/>
            <w:gridSpan w:val="2"/>
            <w:shd w:val="clear" w:color="auto" w:fill="F2DBDB" w:themeFill="accent2" w:themeFillTint="33"/>
            <w:vAlign w:val="center"/>
          </w:tcPr>
          <w:p w14:paraId="37D87360"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Subcategorie MySMIS</w:t>
            </w:r>
          </w:p>
        </w:tc>
        <w:tc>
          <w:tcPr>
            <w:tcW w:w="2102" w:type="pct"/>
            <w:gridSpan w:val="2"/>
            <w:shd w:val="clear" w:color="auto" w:fill="F2DBDB" w:themeFill="accent2" w:themeFillTint="33"/>
            <w:vAlign w:val="center"/>
          </w:tcPr>
          <w:p w14:paraId="05CEED8A"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Subcategoria (descrierea cheltuielii) conține:</w:t>
            </w:r>
          </w:p>
        </w:tc>
      </w:tr>
      <w:tr w:rsidR="00160BEB" w:rsidRPr="00012009" w14:paraId="65704E9A" w14:textId="77777777" w:rsidTr="00BB6FC7">
        <w:tc>
          <w:tcPr>
            <w:tcW w:w="428" w:type="pct"/>
            <w:vMerge w:val="restart"/>
            <w:shd w:val="clear" w:color="auto" w:fill="B8CCE4" w:themeFill="accent1" w:themeFillTint="66"/>
          </w:tcPr>
          <w:p w14:paraId="123B22ED" w14:textId="77777777" w:rsidR="00160BEB" w:rsidRPr="00527215" w:rsidRDefault="00160BEB" w:rsidP="00160BEB">
            <w:pPr>
              <w:spacing w:before="120" w:after="120"/>
              <w:jc w:val="both"/>
              <w:rPr>
                <w:rFonts w:asciiTheme="minorHAnsi" w:hAnsiTheme="minorHAnsi" w:cs="Times New Roman"/>
                <w:color w:val="002060"/>
                <w:sz w:val="24"/>
                <w:szCs w:val="24"/>
              </w:rPr>
            </w:pPr>
            <w:r w:rsidRPr="00527215">
              <w:rPr>
                <w:rFonts w:asciiTheme="minorHAnsi" w:hAnsiTheme="minorHAnsi" w:cs="Times New Roman"/>
                <w:b/>
                <w:color w:val="002060"/>
                <w:sz w:val="24"/>
                <w:szCs w:val="24"/>
              </w:rPr>
              <w:t>Cheltuielile eligibile</w:t>
            </w:r>
            <w:r w:rsidRPr="00527215">
              <w:rPr>
                <w:rFonts w:asciiTheme="minorHAnsi" w:hAnsiTheme="minorHAnsi" w:cs="Times New Roman"/>
                <w:color w:val="002060"/>
                <w:sz w:val="24"/>
                <w:szCs w:val="24"/>
              </w:rPr>
              <w:t xml:space="preserve"> </w:t>
            </w:r>
            <w:r w:rsidRPr="00527215">
              <w:rPr>
                <w:rFonts w:asciiTheme="minorHAnsi" w:hAnsiTheme="minorHAnsi" w:cs="Times New Roman"/>
                <w:b/>
                <w:color w:val="002060"/>
                <w:sz w:val="24"/>
                <w:szCs w:val="24"/>
              </w:rPr>
              <w:t xml:space="preserve">directe  </w:t>
            </w:r>
          </w:p>
        </w:tc>
        <w:tc>
          <w:tcPr>
            <w:tcW w:w="1189" w:type="pct"/>
            <w:gridSpan w:val="2"/>
            <w:vAlign w:val="center"/>
          </w:tcPr>
          <w:p w14:paraId="01B78A3C"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Cheltuieli aferente managementului de proiect</w:t>
            </w:r>
          </w:p>
        </w:tc>
        <w:tc>
          <w:tcPr>
            <w:tcW w:w="1281" w:type="pct"/>
            <w:gridSpan w:val="2"/>
            <w:vAlign w:val="center"/>
          </w:tcPr>
          <w:p w14:paraId="793ED2BF"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Cheltuieli salariale </w:t>
            </w:r>
            <w:r w:rsidR="00B96EC7" w:rsidRPr="00527215">
              <w:rPr>
                <w:rFonts w:asciiTheme="minorHAnsi" w:hAnsiTheme="minorHAnsi" w:cs="Times New Roman"/>
                <w:color w:val="002060"/>
                <w:sz w:val="24"/>
                <w:szCs w:val="24"/>
              </w:rPr>
              <w:t xml:space="preserve">nete </w:t>
            </w:r>
            <w:r w:rsidRPr="00527215">
              <w:rPr>
                <w:rFonts w:asciiTheme="minorHAnsi" w:hAnsiTheme="minorHAnsi" w:cs="Times New Roman"/>
                <w:color w:val="002060"/>
                <w:sz w:val="24"/>
                <w:szCs w:val="24"/>
              </w:rPr>
              <w:t>cu managerul de proiect</w:t>
            </w:r>
          </w:p>
        </w:tc>
        <w:tc>
          <w:tcPr>
            <w:tcW w:w="2102" w:type="pct"/>
            <w:gridSpan w:val="2"/>
          </w:tcPr>
          <w:p w14:paraId="7A27D702" w14:textId="73C66FC3" w:rsidR="00160BEB" w:rsidRPr="00527215"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Salariu manager de proiect</w:t>
            </w:r>
          </w:p>
        </w:tc>
      </w:tr>
      <w:tr w:rsidR="00160BEB" w:rsidRPr="00012009" w14:paraId="541F7555" w14:textId="77777777" w:rsidTr="00BB6FC7">
        <w:tc>
          <w:tcPr>
            <w:tcW w:w="428" w:type="pct"/>
            <w:vMerge/>
            <w:shd w:val="clear" w:color="auto" w:fill="B8CCE4" w:themeFill="accent1" w:themeFillTint="66"/>
          </w:tcPr>
          <w:p w14:paraId="208452EC" w14:textId="77777777" w:rsidR="00160BEB" w:rsidRPr="00421C20" w:rsidRDefault="00160BEB" w:rsidP="009F310F">
            <w:pPr>
              <w:spacing w:before="120" w:after="120"/>
              <w:jc w:val="both"/>
              <w:rPr>
                <w:rFonts w:asciiTheme="minorHAnsi" w:hAnsiTheme="minorHAnsi" w:cs="Times New Roman"/>
                <w:b/>
                <w:color w:val="002060"/>
                <w:sz w:val="24"/>
                <w:szCs w:val="24"/>
              </w:rPr>
            </w:pPr>
          </w:p>
        </w:tc>
        <w:tc>
          <w:tcPr>
            <w:tcW w:w="1189" w:type="pct"/>
            <w:gridSpan w:val="2"/>
            <w:vMerge w:val="restart"/>
            <w:vAlign w:val="center"/>
          </w:tcPr>
          <w:p w14:paraId="0F6DED92"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salariale</w:t>
            </w:r>
          </w:p>
        </w:tc>
        <w:tc>
          <w:tcPr>
            <w:tcW w:w="1281" w:type="pct"/>
            <w:gridSpan w:val="2"/>
            <w:vAlign w:val="center"/>
          </w:tcPr>
          <w:p w14:paraId="073FB89C"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Cheltuieli salariale </w:t>
            </w:r>
            <w:r w:rsidR="00B96EC7" w:rsidRPr="00421C20">
              <w:rPr>
                <w:rFonts w:asciiTheme="minorHAnsi" w:hAnsiTheme="minorHAnsi" w:cs="Times New Roman"/>
                <w:color w:val="002060"/>
                <w:sz w:val="24"/>
                <w:szCs w:val="24"/>
              </w:rPr>
              <w:t xml:space="preserve"> nete </w:t>
            </w:r>
            <w:r w:rsidRPr="00421C20">
              <w:rPr>
                <w:rFonts w:asciiTheme="minorHAnsi" w:hAnsiTheme="minorHAnsi" w:cs="Times New Roman"/>
                <w:color w:val="002060"/>
                <w:sz w:val="24"/>
                <w:szCs w:val="24"/>
              </w:rPr>
              <w:t>cu personalul implicat în implementarea proiectului (în derularea activităților, altele decât management de proiect)</w:t>
            </w:r>
          </w:p>
        </w:tc>
        <w:tc>
          <w:tcPr>
            <w:tcW w:w="2102" w:type="pct"/>
            <w:gridSpan w:val="2"/>
          </w:tcPr>
          <w:p w14:paraId="3299DF7C" w14:textId="1EBA76FD" w:rsidR="00160BEB" w:rsidRPr="00421C20"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Salarii pentru personalul implicat in implementarea proiectului altele decât management de proiect</w:t>
            </w:r>
          </w:p>
        </w:tc>
      </w:tr>
      <w:tr w:rsidR="00160BEB" w:rsidRPr="00012009" w14:paraId="1C171E85" w14:textId="77777777" w:rsidTr="00BB6FC7">
        <w:tc>
          <w:tcPr>
            <w:tcW w:w="428" w:type="pct"/>
            <w:vMerge/>
            <w:shd w:val="clear" w:color="auto" w:fill="B8CCE4" w:themeFill="accent1" w:themeFillTint="66"/>
          </w:tcPr>
          <w:p w14:paraId="55E51D30"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Merge/>
            <w:vAlign w:val="center"/>
          </w:tcPr>
          <w:p w14:paraId="519D9613"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281" w:type="pct"/>
            <w:gridSpan w:val="2"/>
            <w:vAlign w:val="center"/>
          </w:tcPr>
          <w:p w14:paraId="2593365D"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Contribuții sociale aferente cheltuielilor salariale şi cheltuielilor asimilate acestora (contribuții angajați şi angajatori)</w:t>
            </w:r>
          </w:p>
        </w:tc>
        <w:tc>
          <w:tcPr>
            <w:tcW w:w="2102" w:type="pct"/>
            <w:gridSpan w:val="2"/>
          </w:tcPr>
          <w:p w14:paraId="1B995100" w14:textId="77777777" w:rsidR="00160BEB" w:rsidRPr="00421C20"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Contribuții angajat şi angajator pentru manager de proiect</w:t>
            </w:r>
          </w:p>
          <w:p w14:paraId="63C51DDA" w14:textId="77777777" w:rsidR="00160BEB" w:rsidRPr="00421C20"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Contribuții angajați şi angajatori pentru personalul implicat in implementarea proiectului altele decât management de proiect.</w:t>
            </w:r>
          </w:p>
        </w:tc>
      </w:tr>
      <w:tr w:rsidR="00160BEB" w:rsidRPr="00012009" w14:paraId="7458AB9B" w14:textId="77777777" w:rsidTr="00BB6FC7">
        <w:tc>
          <w:tcPr>
            <w:tcW w:w="428" w:type="pct"/>
            <w:vMerge/>
            <w:shd w:val="clear" w:color="auto" w:fill="B8CCE4" w:themeFill="accent1" w:themeFillTint="66"/>
          </w:tcPr>
          <w:p w14:paraId="3DFAA47D"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Merge w:val="restart"/>
            <w:vAlign w:val="center"/>
          </w:tcPr>
          <w:p w14:paraId="538536E3"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deplasarea</w:t>
            </w:r>
          </w:p>
        </w:tc>
        <w:tc>
          <w:tcPr>
            <w:tcW w:w="1281" w:type="pct"/>
            <w:gridSpan w:val="2"/>
            <w:vAlign w:val="center"/>
          </w:tcPr>
          <w:p w14:paraId="38977663"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Cheltuieli cu deplasarea pentru personal propriu și experți implicați </w:t>
            </w:r>
            <w:r w:rsidRPr="00421C20">
              <w:rPr>
                <w:rFonts w:asciiTheme="minorHAnsi" w:hAnsiTheme="minorHAnsi" w:cs="Times New Roman"/>
                <w:color w:val="002060"/>
                <w:sz w:val="24"/>
                <w:szCs w:val="24"/>
              </w:rPr>
              <w:lastRenderedPageBreak/>
              <w:t>in implementarea proiectului</w:t>
            </w:r>
          </w:p>
        </w:tc>
        <w:tc>
          <w:tcPr>
            <w:tcW w:w="2102" w:type="pct"/>
            <w:gridSpan w:val="2"/>
          </w:tcPr>
          <w:p w14:paraId="25A5783A" w14:textId="77777777" w:rsidR="00160BEB" w:rsidRPr="00421C20"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lastRenderedPageBreak/>
              <w:t>Cheltuieli pentru cazare</w:t>
            </w:r>
          </w:p>
          <w:p w14:paraId="58020EC1" w14:textId="77777777" w:rsidR="00160BEB" w:rsidRPr="00421C20"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diurna personalului propriu</w:t>
            </w:r>
          </w:p>
          <w:p w14:paraId="61FCD91A" w14:textId="77777777" w:rsidR="00160BEB" w:rsidRPr="00421C20"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lastRenderedPageBreak/>
              <w:t xml:space="preserve">Cheltuieli pentru transportul persoanelor (inclusiv transportul efectuat cu mijloacele </w:t>
            </w:r>
            <w:r w:rsidR="00BD0A07" w:rsidRPr="00421C20">
              <w:rPr>
                <w:rFonts w:asciiTheme="minorHAnsi" w:hAnsiTheme="minorHAnsi" w:cs="Times New Roman"/>
                <w:color w:val="002060"/>
                <w:sz w:val="24"/>
                <w:szCs w:val="24"/>
              </w:rPr>
              <w:t>de transport în comun sau taxi,</w:t>
            </w:r>
            <w:r w:rsidRPr="00421C20">
              <w:rPr>
                <w:rFonts w:asciiTheme="minorHAnsi" w:hAnsiTheme="minorHAnsi" w:cs="Times New Roman"/>
                <w:color w:val="002060"/>
                <w:sz w:val="24"/>
                <w:szCs w:val="24"/>
              </w:rPr>
              <w:t xml:space="preserve"> gară, autogară sau port şi locul delegării ori locul de cazare, precum şi transportul efectuat pe distanta dintre locul de cazare şi locul delegării)</w:t>
            </w:r>
          </w:p>
          <w:p w14:paraId="3C21B63A" w14:textId="77777777" w:rsidR="00160BEB" w:rsidRPr="00421C20" w:rsidRDefault="00160BEB" w:rsidP="008102BF">
            <w:pPr>
              <w:numPr>
                <w:ilvl w:val="0"/>
                <w:numId w:val="22"/>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Taxe şi asigurări de călătorie și asigurări medicale aferente deplasării</w:t>
            </w:r>
          </w:p>
        </w:tc>
      </w:tr>
      <w:tr w:rsidR="00160BEB" w:rsidRPr="00012009" w14:paraId="14201054" w14:textId="77777777" w:rsidTr="00BB6FC7">
        <w:tc>
          <w:tcPr>
            <w:tcW w:w="428" w:type="pct"/>
            <w:vMerge/>
            <w:shd w:val="clear" w:color="auto" w:fill="B8CCE4" w:themeFill="accent1" w:themeFillTint="66"/>
          </w:tcPr>
          <w:p w14:paraId="08BC3FAA"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Merge/>
          </w:tcPr>
          <w:p w14:paraId="38E31508"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281" w:type="pct"/>
            <w:gridSpan w:val="2"/>
            <w:vAlign w:val="center"/>
          </w:tcPr>
          <w:p w14:paraId="7AAA9730"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deplasarea pentru participanţi - grup ţintă</w:t>
            </w:r>
          </w:p>
        </w:tc>
        <w:tc>
          <w:tcPr>
            <w:tcW w:w="2102" w:type="pct"/>
            <w:gridSpan w:val="2"/>
          </w:tcPr>
          <w:p w14:paraId="7D7710FB"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pentru cazare</w:t>
            </w:r>
          </w:p>
          <w:p w14:paraId="5BD379D3" w14:textId="77777777" w:rsidR="00160BEB"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5AF56B3E"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Taxe şi asigurări de călătorie și asigurări medicale aferente deplasării</w:t>
            </w:r>
          </w:p>
        </w:tc>
      </w:tr>
      <w:tr w:rsidR="00160BEB" w:rsidRPr="00012009" w14:paraId="54C894EA" w14:textId="77777777" w:rsidTr="00BB6FC7">
        <w:tc>
          <w:tcPr>
            <w:tcW w:w="428" w:type="pct"/>
            <w:vMerge/>
            <w:shd w:val="clear" w:color="auto" w:fill="B8CCE4" w:themeFill="accent1" w:themeFillTint="66"/>
          </w:tcPr>
          <w:p w14:paraId="2D1F2216"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Merge w:val="restart"/>
            <w:vAlign w:val="center"/>
          </w:tcPr>
          <w:p w14:paraId="1E6B68FB"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servicii</w:t>
            </w:r>
          </w:p>
        </w:tc>
        <w:tc>
          <w:tcPr>
            <w:tcW w:w="1281" w:type="pct"/>
            <w:gridSpan w:val="2"/>
            <w:vAlign w:val="center"/>
          </w:tcPr>
          <w:p w14:paraId="19A7277F"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pentru consultanță și expertiză</w:t>
            </w:r>
          </w:p>
        </w:tc>
        <w:tc>
          <w:tcPr>
            <w:tcW w:w="2102" w:type="pct"/>
            <w:gridSpan w:val="2"/>
          </w:tcPr>
          <w:p w14:paraId="3CA30376" w14:textId="582B6EF6" w:rsidR="00160BEB" w:rsidRPr="00421C20" w:rsidRDefault="00160BEB" w:rsidP="00803786">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Cheltuieli aferente diverselor achiziții de servicii specializate, pentru care beneficiarul nu are expertiza necesară (formare profesională, </w:t>
            </w:r>
            <w:r w:rsidR="00996042">
              <w:rPr>
                <w:rFonts w:asciiTheme="minorHAnsi" w:hAnsiTheme="minorHAnsi" w:cs="Times New Roman"/>
                <w:color w:val="002060"/>
                <w:sz w:val="24"/>
                <w:szCs w:val="24"/>
              </w:rPr>
              <w:t>)</w:t>
            </w:r>
          </w:p>
        </w:tc>
      </w:tr>
      <w:tr w:rsidR="00160BEB" w:rsidRPr="00012009" w14:paraId="46F5BA63" w14:textId="77777777" w:rsidTr="00BB6FC7">
        <w:tc>
          <w:tcPr>
            <w:tcW w:w="428" w:type="pct"/>
            <w:vMerge/>
            <w:shd w:val="clear" w:color="auto" w:fill="B8CCE4" w:themeFill="accent1" w:themeFillTint="66"/>
          </w:tcPr>
          <w:p w14:paraId="2E05C70D"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Merge/>
            <w:vAlign w:val="center"/>
          </w:tcPr>
          <w:p w14:paraId="2EB202BC"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281" w:type="pct"/>
            <w:gridSpan w:val="2"/>
            <w:vAlign w:val="center"/>
          </w:tcPr>
          <w:p w14:paraId="7E1FA4EF"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servicii pentru organizarea de evenimente și cursuri de formare</w:t>
            </w:r>
          </w:p>
        </w:tc>
        <w:tc>
          <w:tcPr>
            <w:tcW w:w="2102" w:type="pct"/>
            <w:gridSpan w:val="2"/>
          </w:tcPr>
          <w:p w14:paraId="1F075F56"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Servicii de transport de materiale şi echipamente</w:t>
            </w:r>
          </w:p>
          <w:p w14:paraId="78E1191E"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Pachete complete conținând transport, cazarea şi/sau hrana participanților/ personalului propriu</w:t>
            </w:r>
          </w:p>
          <w:p w14:paraId="6E8D7A8C"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Organizarea de evenimente</w:t>
            </w:r>
          </w:p>
          <w:p w14:paraId="144A7A17" w14:textId="77777777" w:rsidR="00160BEB"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Editarea şi tipărirea de materiale pentru sesiuni de </w:t>
            </w:r>
            <w:r w:rsidRPr="00421C20">
              <w:rPr>
                <w:rFonts w:asciiTheme="minorHAnsi" w:hAnsiTheme="minorHAnsi" w:cs="Times New Roman"/>
                <w:color w:val="002060"/>
                <w:sz w:val="24"/>
                <w:szCs w:val="24"/>
              </w:rPr>
              <w:lastRenderedPageBreak/>
              <w:t>instruire/formare</w:t>
            </w:r>
          </w:p>
          <w:p w14:paraId="67E8CFE4" w14:textId="77777777" w:rsidR="009531AF" w:rsidRDefault="009531AF" w:rsidP="009531AF">
            <w:pPr>
              <w:numPr>
                <w:ilvl w:val="0"/>
                <w:numId w:val="14"/>
              </w:numPr>
              <w:spacing w:before="120" w:after="120" w:line="240" w:lineRule="auto"/>
              <w:jc w:val="both"/>
              <w:rPr>
                <w:rFonts w:asciiTheme="minorHAnsi" w:hAnsiTheme="minorHAnsi" w:cs="Times New Roman"/>
                <w:color w:val="002060"/>
                <w:sz w:val="24"/>
                <w:szCs w:val="24"/>
              </w:rPr>
            </w:pPr>
            <w:r>
              <w:rPr>
                <w:rFonts w:asciiTheme="minorHAnsi" w:hAnsiTheme="minorHAnsi" w:cs="Times New Roman"/>
                <w:color w:val="002060"/>
                <w:sz w:val="24"/>
                <w:szCs w:val="24"/>
              </w:rPr>
              <w:t>Servicii sonorizare</w:t>
            </w:r>
          </w:p>
          <w:p w14:paraId="697C4A06" w14:textId="77777777" w:rsidR="009531AF" w:rsidRDefault="009531AF" w:rsidP="009531AF">
            <w:pPr>
              <w:numPr>
                <w:ilvl w:val="0"/>
                <w:numId w:val="14"/>
              </w:numPr>
              <w:spacing w:before="120" w:after="120" w:line="240" w:lineRule="auto"/>
              <w:jc w:val="both"/>
              <w:rPr>
                <w:rFonts w:asciiTheme="minorHAnsi" w:hAnsiTheme="minorHAnsi" w:cs="Times New Roman"/>
                <w:color w:val="002060"/>
                <w:sz w:val="24"/>
                <w:szCs w:val="24"/>
              </w:rPr>
            </w:pPr>
            <w:r>
              <w:rPr>
                <w:rFonts w:asciiTheme="minorHAnsi" w:hAnsiTheme="minorHAnsi" w:cs="Times New Roman"/>
                <w:color w:val="002060"/>
                <w:sz w:val="24"/>
                <w:szCs w:val="24"/>
              </w:rPr>
              <w:t>Traducere și interpretare</w:t>
            </w:r>
          </w:p>
          <w:p w14:paraId="6030AD1B" w14:textId="77777777" w:rsidR="009531AF" w:rsidRDefault="009531AF" w:rsidP="009531AF">
            <w:pPr>
              <w:numPr>
                <w:ilvl w:val="0"/>
                <w:numId w:val="14"/>
              </w:numPr>
              <w:spacing w:before="120" w:after="120" w:line="240" w:lineRule="auto"/>
              <w:jc w:val="both"/>
              <w:rPr>
                <w:rFonts w:asciiTheme="minorHAnsi" w:hAnsiTheme="minorHAnsi" w:cs="Times New Roman"/>
                <w:color w:val="002060"/>
                <w:sz w:val="24"/>
                <w:szCs w:val="24"/>
              </w:rPr>
            </w:pPr>
            <w:r>
              <w:rPr>
                <w:rFonts w:asciiTheme="minorHAnsi" w:hAnsiTheme="minorHAnsi" w:cs="Times New Roman"/>
                <w:color w:val="002060"/>
                <w:sz w:val="24"/>
                <w:szCs w:val="24"/>
              </w:rPr>
              <w:t>Prelucrare date</w:t>
            </w:r>
          </w:p>
          <w:p w14:paraId="44A3475E" w14:textId="33EBDCE9" w:rsidR="009531AF" w:rsidRPr="00321D13" w:rsidRDefault="009531AF" w:rsidP="001764B2">
            <w:pPr>
              <w:numPr>
                <w:ilvl w:val="0"/>
                <w:numId w:val="14"/>
              </w:numPr>
              <w:spacing w:before="120" w:after="120" w:line="240" w:lineRule="auto"/>
              <w:jc w:val="both"/>
              <w:rPr>
                <w:rFonts w:asciiTheme="minorHAnsi" w:hAnsiTheme="minorHAnsi" w:cs="Times New Roman"/>
                <w:color w:val="002060"/>
                <w:sz w:val="24"/>
                <w:szCs w:val="24"/>
              </w:rPr>
            </w:pPr>
            <w:r>
              <w:rPr>
                <w:rFonts w:asciiTheme="minorHAnsi" w:hAnsiTheme="minorHAnsi" w:cs="Times New Roman"/>
                <w:color w:val="002060"/>
                <w:sz w:val="24"/>
                <w:szCs w:val="24"/>
              </w:rPr>
              <w:t>Intreținere, actualizare și dezvoltare aplicații informatice</w:t>
            </w:r>
          </w:p>
        </w:tc>
      </w:tr>
      <w:tr w:rsidR="00160BEB" w:rsidRPr="00012009" w14:paraId="37E17669" w14:textId="77777777" w:rsidTr="00BB6FC7">
        <w:tc>
          <w:tcPr>
            <w:tcW w:w="428" w:type="pct"/>
            <w:vMerge/>
            <w:shd w:val="clear" w:color="auto" w:fill="B8CCE4" w:themeFill="accent1" w:themeFillTint="66"/>
          </w:tcPr>
          <w:p w14:paraId="5BFC4E9D" w14:textId="5D5A6E3E"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Align w:val="center"/>
          </w:tcPr>
          <w:p w14:paraId="7960D764"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taxe/ abonamente/ cotizații/ acorduri/ autorizații necesare pentru implementarea proiectului:</w:t>
            </w:r>
          </w:p>
        </w:tc>
        <w:tc>
          <w:tcPr>
            <w:tcW w:w="1281" w:type="pct"/>
            <w:gridSpan w:val="2"/>
            <w:vAlign w:val="center"/>
          </w:tcPr>
          <w:p w14:paraId="133408EC"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taxe/</w:t>
            </w:r>
            <w:r w:rsidR="009F310F" w:rsidRPr="00421C20">
              <w:rPr>
                <w:rFonts w:asciiTheme="minorHAnsi" w:hAnsiTheme="minorHAnsi" w:cs="Times New Roman"/>
                <w:color w:val="002060"/>
                <w:sz w:val="24"/>
                <w:szCs w:val="24"/>
              </w:rPr>
              <w:t xml:space="preserve"> </w:t>
            </w:r>
            <w:r w:rsidRPr="00421C20">
              <w:rPr>
                <w:rFonts w:asciiTheme="minorHAnsi" w:hAnsiTheme="minorHAnsi" w:cs="Times New Roman"/>
                <w:color w:val="002060"/>
                <w:sz w:val="24"/>
                <w:szCs w:val="24"/>
              </w:rPr>
              <w:t>abonamente/</w:t>
            </w:r>
            <w:r w:rsidR="009F310F" w:rsidRPr="00421C20">
              <w:rPr>
                <w:rFonts w:asciiTheme="minorHAnsi" w:hAnsiTheme="minorHAnsi" w:cs="Times New Roman"/>
                <w:color w:val="002060"/>
                <w:sz w:val="24"/>
                <w:szCs w:val="24"/>
              </w:rPr>
              <w:t xml:space="preserve"> </w:t>
            </w:r>
            <w:r w:rsidRPr="00421C20">
              <w:rPr>
                <w:rFonts w:asciiTheme="minorHAnsi" w:hAnsiTheme="minorHAnsi" w:cs="Times New Roman"/>
                <w:color w:val="002060"/>
                <w:sz w:val="24"/>
                <w:szCs w:val="24"/>
              </w:rPr>
              <w:t>cotizații/</w:t>
            </w:r>
            <w:r w:rsidR="009F310F" w:rsidRPr="00421C20">
              <w:rPr>
                <w:rFonts w:asciiTheme="minorHAnsi" w:hAnsiTheme="minorHAnsi" w:cs="Times New Roman"/>
                <w:color w:val="002060"/>
                <w:sz w:val="24"/>
                <w:szCs w:val="24"/>
              </w:rPr>
              <w:t xml:space="preserve"> </w:t>
            </w:r>
            <w:r w:rsidRPr="00421C20">
              <w:rPr>
                <w:rFonts w:asciiTheme="minorHAnsi" w:hAnsiTheme="minorHAnsi" w:cs="Times New Roman"/>
                <w:color w:val="002060"/>
                <w:sz w:val="24"/>
                <w:szCs w:val="24"/>
              </w:rPr>
              <w:t>acorduri/ autorizații necesare pentru implementarea proiectului</w:t>
            </w:r>
          </w:p>
        </w:tc>
        <w:tc>
          <w:tcPr>
            <w:tcW w:w="2102" w:type="pct"/>
            <w:gridSpan w:val="2"/>
          </w:tcPr>
          <w:p w14:paraId="4E47074C"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Achiziționare de publicații, cărți, reviste de specialitate, materiale educaționale relevante pentru </w:t>
            </w:r>
            <w:r w:rsidR="009F310F" w:rsidRPr="00421C20">
              <w:rPr>
                <w:rFonts w:asciiTheme="minorHAnsi" w:hAnsiTheme="minorHAnsi" w:cs="Times New Roman"/>
                <w:color w:val="002060"/>
                <w:sz w:val="24"/>
                <w:szCs w:val="24"/>
              </w:rPr>
              <w:t>proiect</w:t>
            </w:r>
            <w:r w:rsidRPr="00421C20">
              <w:rPr>
                <w:rFonts w:asciiTheme="minorHAnsi" w:hAnsiTheme="minorHAnsi" w:cs="Times New Roman"/>
                <w:color w:val="002060"/>
                <w:sz w:val="24"/>
                <w:szCs w:val="24"/>
              </w:rPr>
              <w:t>, în format tipărit, audio şi/ sau electronic</w:t>
            </w:r>
          </w:p>
          <w:p w14:paraId="15EFC5FB"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Taxe de eliberare a certificatelor de calificare/ absolvire                                </w:t>
            </w:r>
          </w:p>
          <w:p w14:paraId="2A8AD9B8" w14:textId="154CC1D0"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Taxe de participare la programe de formare </w:t>
            </w:r>
          </w:p>
          <w:p w14:paraId="2BEE204E" w14:textId="77777777" w:rsidR="007702C3" w:rsidRDefault="007702C3" w:rsidP="007702C3">
            <w:pPr>
              <w:numPr>
                <w:ilvl w:val="0"/>
                <w:numId w:val="14"/>
              </w:numPr>
              <w:spacing w:before="120" w:after="120" w:line="240" w:lineRule="auto"/>
              <w:jc w:val="both"/>
              <w:rPr>
                <w:rFonts w:asciiTheme="minorHAnsi" w:hAnsiTheme="minorHAnsi" w:cs="Times New Roman"/>
                <w:color w:val="002060"/>
                <w:sz w:val="24"/>
                <w:szCs w:val="24"/>
              </w:rPr>
            </w:pPr>
            <w:r>
              <w:rPr>
                <w:rFonts w:asciiTheme="minorHAnsi" w:hAnsiTheme="minorHAnsi" w:cs="Times New Roman"/>
                <w:color w:val="002060"/>
                <w:sz w:val="24"/>
                <w:szCs w:val="24"/>
              </w:rPr>
              <w:t>Taxe de autorizare curs</w:t>
            </w:r>
          </w:p>
          <w:p w14:paraId="4668A728" w14:textId="1AF19568" w:rsidR="007702C3" w:rsidRPr="00527215" w:rsidRDefault="007702C3" w:rsidP="007702C3">
            <w:pPr>
              <w:spacing w:before="120" w:after="120" w:line="240" w:lineRule="auto"/>
              <w:ind w:left="360"/>
              <w:jc w:val="both"/>
              <w:rPr>
                <w:rFonts w:asciiTheme="minorHAnsi" w:hAnsiTheme="minorHAnsi" w:cs="Times New Roman"/>
                <w:color w:val="002060"/>
                <w:sz w:val="24"/>
                <w:szCs w:val="24"/>
              </w:rPr>
            </w:pPr>
          </w:p>
        </w:tc>
      </w:tr>
      <w:tr w:rsidR="0038105C" w:rsidRPr="00012009" w14:paraId="32A07D58" w14:textId="77777777" w:rsidTr="00BB6FC7">
        <w:trPr>
          <w:trHeight w:val="3356"/>
        </w:trPr>
        <w:tc>
          <w:tcPr>
            <w:tcW w:w="428" w:type="pct"/>
            <w:vMerge/>
            <w:shd w:val="clear" w:color="auto" w:fill="B8CCE4" w:themeFill="accent1" w:themeFillTint="66"/>
          </w:tcPr>
          <w:p w14:paraId="5F885B8E" w14:textId="77777777" w:rsidR="0038105C" w:rsidRPr="00421C20" w:rsidRDefault="0038105C" w:rsidP="009F310F">
            <w:pPr>
              <w:spacing w:before="120" w:after="120"/>
              <w:jc w:val="both"/>
              <w:rPr>
                <w:rFonts w:asciiTheme="minorHAnsi" w:hAnsiTheme="minorHAnsi" w:cs="Times New Roman"/>
                <w:color w:val="002060"/>
                <w:sz w:val="24"/>
                <w:szCs w:val="24"/>
              </w:rPr>
            </w:pPr>
          </w:p>
        </w:tc>
        <w:tc>
          <w:tcPr>
            <w:tcW w:w="1189" w:type="pct"/>
            <w:gridSpan w:val="2"/>
            <w:vAlign w:val="center"/>
          </w:tcPr>
          <w:p w14:paraId="0D2D4662" w14:textId="77777777" w:rsidR="0038105C" w:rsidRPr="00421C20" w:rsidRDefault="0038105C"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achiziția de active fixe corporale (altele decât terenuri și imobile), obiecte de inventar, materii prime și materiale, inclusiv materiale consumabile</w:t>
            </w:r>
          </w:p>
        </w:tc>
        <w:tc>
          <w:tcPr>
            <w:tcW w:w="1281" w:type="pct"/>
            <w:gridSpan w:val="2"/>
            <w:vAlign w:val="center"/>
          </w:tcPr>
          <w:p w14:paraId="1CF1D161" w14:textId="77777777" w:rsidR="0038105C" w:rsidRPr="00421C20" w:rsidRDefault="0038105C"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achiziția de materii prime, materiale consumabile și alte produse similare necesare proiectului</w:t>
            </w:r>
          </w:p>
        </w:tc>
        <w:tc>
          <w:tcPr>
            <w:tcW w:w="2102" w:type="pct"/>
            <w:gridSpan w:val="2"/>
          </w:tcPr>
          <w:p w14:paraId="03FA3D6D" w14:textId="77777777" w:rsidR="0038105C" w:rsidRPr="00421C20" w:rsidRDefault="0038105C"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Materiale consumabile</w:t>
            </w:r>
          </w:p>
          <w:p w14:paraId="32132124" w14:textId="77777777" w:rsidR="0038105C" w:rsidRPr="00421C20" w:rsidRDefault="0038105C"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materii prime și materiale necesare derulării cursurilor practice</w:t>
            </w:r>
          </w:p>
          <w:p w14:paraId="22EB31CE" w14:textId="77777777" w:rsidR="0038105C" w:rsidRPr="00421C20" w:rsidRDefault="0038105C"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Materiale direct atribuibile susținerii activităților de educație și formare</w:t>
            </w:r>
          </w:p>
          <w:p w14:paraId="33E26981" w14:textId="77777777" w:rsidR="0038105C" w:rsidRPr="00421C20" w:rsidRDefault="0038105C"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Papetărie</w:t>
            </w:r>
          </w:p>
          <w:p w14:paraId="0FF64026" w14:textId="77777777" w:rsidR="0038105C" w:rsidRPr="00421C20" w:rsidRDefault="0038105C"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materialele auxiliare</w:t>
            </w:r>
          </w:p>
          <w:p w14:paraId="27EFB932" w14:textId="64176C6B" w:rsidR="0038105C" w:rsidRPr="00421C20" w:rsidRDefault="0038105C" w:rsidP="00421C20">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Multiplicare</w:t>
            </w:r>
          </w:p>
        </w:tc>
      </w:tr>
      <w:tr w:rsidR="00160BEB" w:rsidRPr="00012009" w14:paraId="750728C7" w14:textId="77777777" w:rsidTr="00BB6FC7">
        <w:tc>
          <w:tcPr>
            <w:tcW w:w="428" w:type="pct"/>
            <w:vMerge/>
            <w:shd w:val="clear" w:color="auto" w:fill="B8CCE4" w:themeFill="accent1" w:themeFillTint="66"/>
          </w:tcPr>
          <w:p w14:paraId="21A5BD10"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Align w:val="center"/>
          </w:tcPr>
          <w:p w14:paraId="6E52E08F"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hrana</w:t>
            </w:r>
          </w:p>
        </w:tc>
        <w:tc>
          <w:tcPr>
            <w:tcW w:w="1281" w:type="pct"/>
            <w:gridSpan w:val="2"/>
            <w:vAlign w:val="center"/>
          </w:tcPr>
          <w:p w14:paraId="7C7DAE4E"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hrana</w:t>
            </w:r>
          </w:p>
        </w:tc>
        <w:tc>
          <w:tcPr>
            <w:tcW w:w="2102" w:type="pct"/>
            <w:gridSpan w:val="2"/>
          </w:tcPr>
          <w:p w14:paraId="7C94D6F3"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hrana pentru participanți (grup țintă)</w:t>
            </w:r>
          </w:p>
        </w:tc>
      </w:tr>
      <w:tr w:rsidR="00160BEB" w:rsidRPr="00012009" w14:paraId="46660DF4" w14:textId="77777777" w:rsidTr="00BB6FC7">
        <w:tc>
          <w:tcPr>
            <w:tcW w:w="428" w:type="pct"/>
            <w:vMerge/>
            <w:shd w:val="clear" w:color="auto" w:fill="B8CCE4" w:themeFill="accent1" w:themeFillTint="66"/>
          </w:tcPr>
          <w:p w14:paraId="2EB447EA"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Align w:val="center"/>
          </w:tcPr>
          <w:p w14:paraId="5537ABF5"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pentru asigurarea utilităților necesare funcționarii structurilor operaționalizate in cadrul proiectului</w:t>
            </w:r>
          </w:p>
        </w:tc>
        <w:tc>
          <w:tcPr>
            <w:tcW w:w="1281" w:type="pct"/>
            <w:gridSpan w:val="2"/>
            <w:vAlign w:val="center"/>
          </w:tcPr>
          <w:p w14:paraId="53CCA893"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pentru asigurarea utilităților necesare structurii</w:t>
            </w:r>
          </w:p>
        </w:tc>
        <w:tc>
          <w:tcPr>
            <w:tcW w:w="2102" w:type="pct"/>
            <w:gridSpan w:val="2"/>
          </w:tcPr>
          <w:p w14:paraId="6D6BEFAF"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Utilități:</w:t>
            </w:r>
          </w:p>
          <w:p w14:paraId="60D6F612"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apă şi canalizare</w:t>
            </w:r>
          </w:p>
          <w:p w14:paraId="31AB0727"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servicii de salubrizare</w:t>
            </w:r>
          </w:p>
          <w:p w14:paraId="093E2B41"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energie electrică</w:t>
            </w:r>
          </w:p>
          <w:p w14:paraId="310E060D"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energie termică şi/sau gaze naturale</w:t>
            </w:r>
          </w:p>
          <w:p w14:paraId="020AE55C" w14:textId="77777777" w:rsidR="00160BEB" w:rsidRPr="00421C20" w:rsidRDefault="009F310F"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T</w:t>
            </w:r>
            <w:r w:rsidR="00160BEB" w:rsidRPr="00421C20">
              <w:rPr>
                <w:rFonts w:asciiTheme="minorHAnsi" w:hAnsiTheme="minorHAnsi" w:cs="Times New Roman"/>
                <w:color w:val="002060"/>
                <w:sz w:val="24"/>
                <w:szCs w:val="24"/>
              </w:rPr>
              <w:t>elefoane, fax, internet, acces la baze de date</w:t>
            </w:r>
          </w:p>
          <w:p w14:paraId="770DBC95"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Servicii poștale şi/sau servicii curierat</w:t>
            </w:r>
          </w:p>
          <w:p w14:paraId="650888E1"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Servicii de administrare a clădirilor: </w:t>
            </w:r>
          </w:p>
          <w:p w14:paraId="13780E1C"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întreținerea curentă</w:t>
            </w:r>
          </w:p>
          <w:p w14:paraId="7FC21100"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asigurarea securității clădirilor</w:t>
            </w:r>
          </w:p>
          <w:p w14:paraId="53131C1E"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salubrizare şi igienizare</w:t>
            </w:r>
          </w:p>
          <w:p w14:paraId="1F2A9320"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Servicii de întreținere şi reparare echipamente şi mijloace de transport: </w:t>
            </w:r>
          </w:p>
          <w:p w14:paraId="3F5AFF80"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întreținere echipamente</w:t>
            </w:r>
          </w:p>
          <w:p w14:paraId="2108B947"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reparații echipamente</w:t>
            </w:r>
          </w:p>
          <w:p w14:paraId="66B8A238"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întreținere mijloace de transport</w:t>
            </w:r>
          </w:p>
          <w:p w14:paraId="54343ED8"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reparații mijloace de transport</w:t>
            </w:r>
          </w:p>
          <w:p w14:paraId="735BD203"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Arhivare documente </w:t>
            </w:r>
          </w:p>
          <w:p w14:paraId="2494AC5C" w14:textId="2F390111"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 xml:space="preserve">Amortizare active </w:t>
            </w:r>
          </w:p>
          <w:p w14:paraId="561A34BD"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lastRenderedPageBreak/>
              <w:t>Cheltuieli aferente deschiderii, gestionării şi operării contului/conturilor bancare al/ale proiectului</w:t>
            </w:r>
          </w:p>
        </w:tc>
      </w:tr>
      <w:tr w:rsidR="00160BEB" w:rsidRPr="00012009" w14:paraId="7A0F3B02" w14:textId="77777777" w:rsidTr="00BB6FC7">
        <w:tc>
          <w:tcPr>
            <w:tcW w:w="428" w:type="pct"/>
            <w:vMerge/>
            <w:shd w:val="clear" w:color="auto" w:fill="B8CCE4" w:themeFill="accent1" w:themeFillTint="66"/>
          </w:tcPr>
          <w:p w14:paraId="54321491"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Align w:val="center"/>
          </w:tcPr>
          <w:p w14:paraId="204BF118"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închirierea, altele decât cele prevăzute la cheltuielile generale de administrație</w:t>
            </w:r>
          </w:p>
        </w:tc>
        <w:tc>
          <w:tcPr>
            <w:tcW w:w="1281" w:type="pct"/>
            <w:gridSpan w:val="2"/>
            <w:vAlign w:val="center"/>
          </w:tcPr>
          <w:p w14:paraId="1C6CE735"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închirierea, altele decât cele prevăzute la cheltuielile generale de administrație</w:t>
            </w:r>
          </w:p>
        </w:tc>
        <w:tc>
          <w:tcPr>
            <w:tcW w:w="2102" w:type="pct"/>
            <w:gridSpan w:val="2"/>
          </w:tcPr>
          <w:p w14:paraId="18EEACA8"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Închiriere sedii, inclusiv depozite</w:t>
            </w:r>
          </w:p>
          <w:p w14:paraId="176258B0"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Închiriere spații pentru desfășurarea diverselor activități ale operațiunii</w:t>
            </w:r>
          </w:p>
          <w:p w14:paraId="32F11F7F"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Închiriere echipamente</w:t>
            </w:r>
          </w:p>
          <w:p w14:paraId="67521085"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Închiriere vehicule</w:t>
            </w:r>
          </w:p>
          <w:p w14:paraId="52509FCC"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Închiriere diverse bunuri</w:t>
            </w:r>
          </w:p>
        </w:tc>
      </w:tr>
      <w:tr w:rsidR="00160BEB" w:rsidRPr="00012009" w14:paraId="02B4C71B" w14:textId="77777777" w:rsidTr="00BB6FC7">
        <w:tc>
          <w:tcPr>
            <w:tcW w:w="428" w:type="pct"/>
            <w:vMerge/>
            <w:shd w:val="clear" w:color="auto" w:fill="B8CCE4" w:themeFill="accent1" w:themeFillTint="66"/>
          </w:tcPr>
          <w:p w14:paraId="3557BD21" w14:textId="77777777" w:rsidR="00160BEB" w:rsidRPr="00421C20" w:rsidRDefault="00160BEB" w:rsidP="009F310F">
            <w:pPr>
              <w:spacing w:before="120" w:after="120"/>
              <w:jc w:val="both"/>
              <w:rPr>
                <w:rFonts w:asciiTheme="minorHAnsi" w:hAnsiTheme="minorHAnsi" w:cs="Times New Roman"/>
                <w:color w:val="002060"/>
                <w:sz w:val="24"/>
                <w:szCs w:val="24"/>
              </w:rPr>
            </w:pPr>
          </w:p>
        </w:tc>
        <w:tc>
          <w:tcPr>
            <w:tcW w:w="1189" w:type="pct"/>
            <w:gridSpan w:val="2"/>
            <w:vAlign w:val="center"/>
          </w:tcPr>
          <w:p w14:paraId="01FF6925"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de leasing</w:t>
            </w:r>
          </w:p>
        </w:tc>
        <w:tc>
          <w:tcPr>
            <w:tcW w:w="1281" w:type="pct"/>
            <w:gridSpan w:val="2"/>
            <w:vAlign w:val="center"/>
          </w:tcPr>
          <w:p w14:paraId="3E714EDD" w14:textId="77777777" w:rsidR="00160BEB" w:rsidRPr="00421C20" w:rsidRDefault="00160BEB"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de leasing fără achiziție</w:t>
            </w:r>
          </w:p>
        </w:tc>
        <w:tc>
          <w:tcPr>
            <w:tcW w:w="2102" w:type="pct"/>
            <w:gridSpan w:val="2"/>
          </w:tcPr>
          <w:p w14:paraId="1BEB4463" w14:textId="77777777" w:rsidR="00160BEB" w:rsidRPr="00421C20"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Rate de leasing plătite de utilizatorul de leasing pentru:</w:t>
            </w:r>
          </w:p>
          <w:p w14:paraId="2BAB5B1D"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Echipamente</w:t>
            </w:r>
          </w:p>
          <w:p w14:paraId="67D33682"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Vehicule</w:t>
            </w:r>
          </w:p>
          <w:p w14:paraId="2CDF044D" w14:textId="77777777" w:rsidR="00160BEB" w:rsidRPr="00421C20" w:rsidRDefault="00160BEB" w:rsidP="008102BF">
            <w:pPr>
              <w:numPr>
                <w:ilvl w:val="1"/>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Diverse bunuri mobile şi imobile</w:t>
            </w:r>
          </w:p>
        </w:tc>
      </w:tr>
      <w:tr w:rsidR="00BB6FC7" w:rsidRPr="00012009" w14:paraId="6CEB8153" w14:textId="77777777" w:rsidTr="00421C20">
        <w:trPr>
          <w:trHeight w:val="791"/>
        </w:trPr>
        <w:tc>
          <w:tcPr>
            <w:tcW w:w="428" w:type="pct"/>
            <w:vMerge/>
            <w:shd w:val="clear" w:color="auto" w:fill="B8CCE4" w:themeFill="accent1" w:themeFillTint="66"/>
          </w:tcPr>
          <w:p w14:paraId="6C471512" w14:textId="77777777" w:rsidR="00BB6FC7" w:rsidRPr="00421C20" w:rsidRDefault="00BB6FC7" w:rsidP="009F310F">
            <w:pPr>
              <w:spacing w:before="120" w:after="120"/>
              <w:jc w:val="both"/>
              <w:rPr>
                <w:rFonts w:asciiTheme="minorHAnsi" w:hAnsiTheme="minorHAnsi" w:cs="Times New Roman"/>
                <w:color w:val="002060"/>
                <w:sz w:val="24"/>
                <w:szCs w:val="24"/>
              </w:rPr>
            </w:pPr>
          </w:p>
        </w:tc>
        <w:tc>
          <w:tcPr>
            <w:tcW w:w="1189" w:type="pct"/>
            <w:gridSpan w:val="2"/>
            <w:vAlign w:val="center"/>
          </w:tcPr>
          <w:p w14:paraId="7E005191" w14:textId="77777777" w:rsidR="00BB6FC7" w:rsidRPr="00421C20" w:rsidRDefault="00BB6FC7"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Cheltuieli cu subvenții/ burse/ premii</w:t>
            </w:r>
          </w:p>
        </w:tc>
        <w:tc>
          <w:tcPr>
            <w:tcW w:w="1281" w:type="pct"/>
            <w:gridSpan w:val="2"/>
            <w:tcBorders>
              <w:bottom w:val="single" w:sz="4" w:space="0" w:color="auto"/>
            </w:tcBorders>
            <w:vAlign w:val="center"/>
          </w:tcPr>
          <w:p w14:paraId="5CDC160A" w14:textId="77777777" w:rsidR="00BB6FC7" w:rsidRPr="002A2431" w:rsidRDefault="00BB6FC7" w:rsidP="009F310F">
            <w:pPr>
              <w:spacing w:before="120" w:after="120"/>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Subvenții</w:t>
            </w:r>
          </w:p>
          <w:p w14:paraId="6D462C85" w14:textId="7CE42CA3" w:rsidR="00BB6FC7" w:rsidRPr="00421C20" w:rsidRDefault="00BB6FC7" w:rsidP="009F310F">
            <w:pPr>
              <w:spacing w:before="120" w:after="120"/>
              <w:jc w:val="both"/>
              <w:rPr>
                <w:rFonts w:asciiTheme="minorHAnsi" w:hAnsiTheme="minorHAnsi" w:cs="Times New Roman"/>
                <w:color w:val="002060"/>
                <w:sz w:val="24"/>
                <w:szCs w:val="24"/>
              </w:rPr>
            </w:pPr>
          </w:p>
        </w:tc>
        <w:tc>
          <w:tcPr>
            <w:tcW w:w="2102" w:type="pct"/>
            <w:gridSpan w:val="2"/>
          </w:tcPr>
          <w:p w14:paraId="484A7EB3" w14:textId="7A86B367" w:rsidR="00BB6FC7" w:rsidRPr="00C1617B" w:rsidRDefault="00BB6FC7" w:rsidP="00C1617B">
            <w:pPr>
              <w:numPr>
                <w:ilvl w:val="0"/>
                <w:numId w:val="14"/>
              </w:numPr>
              <w:spacing w:before="120" w:after="120" w:line="240" w:lineRule="auto"/>
              <w:jc w:val="both"/>
              <w:rPr>
                <w:rFonts w:asciiTheme="minorHAnsi" w:hAnsiTheme="minorHAnsi" w:cs="Times New Roman"/>
                <w:color w:val="002060"/>
                <w:sz w:val="24"/>
                <w:szCs w:val="24"/>
              </w:rPr>
            </w:pPr>
            <w:r w:rsidRPr="00421C20">
              <w:rPr>
                <w:rFonts w:asciiTheme="minorHAnsi" w:hAnsiTheme="minorHAnsi" w:cs="Times New Roman"/>
                <w:color w:val="002060"/>
                <w:sz w:val="24"/>
                <w:szCs w:val="24"/>
              </w:rPr>
              <w:t>Subvenții pentru cursanți pe perioada derulării cursurilor</w:t>
            </w:r>
          </w:p>
        </w:tc>
      </w:tr>
      <w:tr w:rsidR="00BB6FC7" w:rsidRPr="00012009" w14:paraId="26C2BDC2" w14:textId="77777777" w:rsidTr="00421C20">
        <w:tc>
          <w:tcPr>
            <w:tcW w:w="428" w:type="pct"/>
            <w:vMerge/>
            <w:shd w:val="clear" w:color="auto" w:fill="B8CCE4" w:themeFill="accent1" w:themeFillTint="66"/>
          </w:tcPr>
          <w:p w14:paraId="02C434FB" w14:textId="77777777" w:rsidR="00BB6FC7" w:rsidRPr="00BD06C5" w:rsidRDefault="00BB6FC7" w:rsidP="009F310F">
            <w:pPr>
              <w:spacing w:before="120" w:after="120"/>
              <w:jc w:val="both"/>
              <w:rPr>
                <w:rFonts w:asciiTheme="minorHAnsi" w:hAnsiTheme="minorHAnsi" w:cs="Times New Roman"/>
                <w:color w:val="002060"/>
                <w:sz w:val="24"/>
                <w:szCs w:val="24"/>
              </w:rPr>
            </w:pPr>
          </w:p>
        </w:tc>
        <w:tc>
          <w:tcPr>
            <w:tcW w:w="1189" w:type="pct"/>
            <w:gridSpan w:val="2"/>
            <w:vMerge w:val="restart"/>
            <w:tcBorders>
              <w:right w:val="single" w:sz="4" w:space="0" w:color="auto"/>
            </w:tcBorders>
            <w:vAlign w:val="center"/>
          </w:tcPr>
          <w:p w14:paraId="2C4551CA" w14:textId="77777777" w:rsidR="00BB6FC7" w:rsidRDefault="00BB6FC7" w:rsidP="009F310F">
            <w:pPr>
              <w:spacing w:before="120" w:after="120"/>
              <w:jc w:val="both"/>
              <w:rPr>
                <w:rFonts w:asciiTheme="minorHAnsi" w:hAnsiTheme="minorHAnsi" w:cs="Times New Roman"/>
                <w:color w:val="002060"/>
                <w:sz w:val="24"/>
                <w:szCs w:val="24"/>
              </w:rPr>
            </w:pPr>
          </w:p>
          <w:p w14:paraId="728548C3" w14:textId="77777777" w:rsidR="00BB6FC7" w:rsidRDefault="00BB6FC7" w:rsidP="009F310F">
            <w:pPr>
              <w:spacing w:before="120" w:after="120"/>
              <w:jc w:val="both"/>
              <w:rPr>
                <w:rFonts w:asciiTheme="minorHAnsi" w:hAnsiTheme="minorHAnsi" w:cs="Times New Roman"/>
                <w:color w:val="002060"/>
                <w:sz w:val="24"/>
                <w:szCs w:val="24"/>
              </w:rPr>
            </w:pPr>
          </w:p>
          <w:p w14:paraId="08834F13" w14:textId="77777777" w:rsidR="00BB6FC7" w:rsidRDefault="00BB6FC7" w:rsidP="009F310F">
            <w:pPr>
              <w:spacing w:before="120" w:after="120"/>
              <w:jc w:val="both"/>
              <w:rPr>
                <w:rFonts w:asciiTheme="minorHAnsi" w:hAnsiTheme="minorHAnsi" w:cs="Times New Roman"/>
                <w:color w:val="002060"/>
                <w:sz w:val="24"/>
                <w:szCs w:val="24"/>
              </w:rPr>
            </w:pPr>
          </w:p>
          <w:p w14:paraId="3E5373F7" w14:textId="77777777" w:rsidR="00BB6FC7" w:rsidRDefault="00BB6FC7" w:rsidP="009F310F">
            <w:pPr>
              <w:spacing w:before="120" w:after="120"/>
              <w:jc w:val="both"/>
              <w:rPr>
                <w:rFonts w:asciiTheme="minorHAnsi" w:hAnsiTheme="minorHAnsi" w:cs="Times New Roman"/>
                <w:color w:val="002060"/>
                <w:sz w:val="24"/>
                <w:szCs w:val="24"/>
              </w:rPr>
            </w:pPr>
          </w:p>
          <w:p w14:paraId="641E6F3D" w14:textId="77777777" w:rsidR="00BB6FC7" w:rsidRDefault="00BB6FC7" w:rsidP="009F310F">
            <w:pPr>
              <w:spacing w:before="120" w:after="120"/>
              <w:jc w:val="both"/>
              <w:rPr>
                <w:rFonts w:asciiTheme="minorHAnsi" w:hAnsiTheme="minorHAnsi" w:cs="Times New Roman"/>
                <w:color w:val="002060"/>
                <w:sz w:val="24"/>
                <w:szCs w:val="24"/>
              </w:rPr>
            </w:pPr>
          </w:p>
          <w:p w14:paraId="07C80941" w14:textId="77777777" w:rsidR="00BB6FC7" w:rsidRDefault="00BB6FC7" w:rsidP="009F310F">
            <w:pPr>
              <w:spacing w:before="120" w:after="120"/>
              <w:jc w:val="both"/>
              <w:rPr>
                <w:rFonts w:asciiTheme="minorHAnsi" w:hAnsiTheme="minorHAnsi" w:cs="Times New Roman"/>
                <w:color w:val="002060"/>
                <w:sz w:val="24"/>
                <w:szCs w:val="24"/>
              </w:rPr>
            </w:pPr>
          </w:p>
          <w:p w14:paraId="06C71507" w14:textId="77777777" w:rsidR="00BB6FC7" w:rsidRDefault="00BB6FC7" w:rsidP="009F310F">
            <w:pPr>
              <w:spacing w:before="120" w:after="120"/>
              <w:jc w:val="both"/>
              <w:rPr>
                <w:rFonts w:asciiTheme="minorHAnsi" w:hAnsiTheme="minorHAnsi" w:cs="Times New Roman"/>
                <w:color w:val="002060"/>
                <w:sz w:val="24"/>
                <w:szCs w:val="24"/>
              </w:rPr>
            </w:pPr>
          </w:p>
          <w:p w14:paraId="3C312693" w14:textId="77777777" w:rsidR="00BB6FC7" w:rsidRPr="00BD06C5" w:rsidRDefault="00BB6FC7" w:rsidP="009F310F">
            <w:pPr>
              <w:spacing w:before="120" w:after="120"/>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Cheltuieli de tip FEDR</w:t>
            </w:r>
          </w:p>
        </w:tc>
        <w:tc>
          <w:tcPr>
            <w:tcW w:w="1281" w:type="pct"/>
            <w:gridSpan w:val="2"/>
            <w:tcBorders>
              <w:top w:val="single" w:sz="4" w:space="0" w:color="auto"/>
              <w:left w:val="single" w:sz="4" w:space="0" w:color="auto"/>
              <w:bottom w:val="nil"/>
              <w:right w:val="single" w:sz="4" w:space="0" w:color="auto"/>
            </w:tcBorders>
            <w:vAlign w:val="center"/>
          </w:tcPr>
          <w:p w14:paraId="0BEC21C4" w14:textId="77777777" w:rsidR="00BB6FC7" w:rsidRDefault="00BB6FC7" w:rsidP="009F310F">
            <w:pPr>
              <w:spacing w:before="120" w:after="120"/>
              <w:jc w:val="both"/>
              <w:rPr>
                <w:rFonts w:asciiTheme="minorHAnsi" w:hAnsiTheme="minorHAnsi" w:cs="Times New Roman"/>
                <w:color w:val="002060"/>
                <w:sz w:val="24"/>
                <w:szCs w:val="24"/>
              </w:rPr>
            </w:pPr>
          </w:p>
          <w:p w14:paraId="29137836" w14:textId="77777777" w:rsidR="00BB6FC7" w:rsidRDefault="00BB6FC7" w:rsidP="009F310F">
            <w:pPr>
              <w:spacing w:before="120" w:after="120"/>
              <w:jc w:val="both"/>
              <w:rPr>
                <w:rFonts w:asciiTheme="minorHAnsi" w:hAnsiTheme="minorHAnsi" w:cs="Times New Roman"/>
                <w:color w:val="002060"/>
                <w:sz w:val="24"/>
                <w:szCs w:val="24"/>
              </w:rPr>
            </w:pPr>
          </w:p>
          <w:p w14:paraId="61180CD9" w14:textId="77777777" w:rsidR="00BB6FC7" w:rsidRDefault="00BB6FC7" w:rsidP="009F310F">
            <w:pPr>
              <w:spacing w:before="120" w:after="120"/>
              <w:jc w:val="both"/>
              <w:rPr>
                <w:rFonts w:asciiTheme="minorHAnsi" w:hAnsiTheme="minorHAnsi" w:cs="Times New Roman"/>
                <w:color w:val="002060"/>
                <w:sz w:val="24"/>
                <w:szCs w:val="24"/>
              </w:rPr>
            </w:pPr>
          </w:p>
          <w:p w14:paraId="71E7070F" w14:textId="77777777" w:rsidR="00BB6FC7" w:rsidRDefault="00BB6FC7" w:rsidP="009F310F">
            <w:pPr>
              <w:spacing w:before="120" w:after="120"/>
              <w:jc w:val="both"/>
              <w:rPr>
                <w:rFonts w:asciiTheme="minorHAnsi" w:hAnsiTheme="minorHAnsi" w:cs="Times New Roman"/>
                <w:color w:val="002060"/>
                <w:sz w:val="24"/>
                <w:szCs w:val="24"/>
              </w:rPr>
            </w:pPr>
          </w:p>
          <w:p w14:paraId="2F55989C" w14:textId="77777777" w:rsidR="00BB6FC7" w:rsidRDefault="00BB6FC7" w:rsidP="009F310F">
            <w:pPr>
              <w:spacing w:before="120" w:after="120"/>
              <w:jc w:val="both"/>
              <w:rPr>
                <w:rFonts w:asciiTheme="minorHAnsi" w:hAnsiTheme="minorHAnsi" w:cs="Times New Roman"/>
                <w:color w:val="002060"/>
                <w:sz w:val="24"/>
                <w:szCs w:val="24"/>
              </w:rPr>
            </w:pPr>
          </w:p>
          <w:p w14:paraId="70D8A96F" w14:textId="77777777" w:rsidR="00BB6FC7" w:rsidRDefault="00BB6FC7" w:rsidP="009F310F">
            <w:pPr>
              <w:spacing w:before="120" w:after="120"/>
              <w:jc w:val="both"/>
              <w:rPr>
                <w:rFonts w:asciiTheme="minorHAnsi" w:hAnsiTheme="minorHAnsi" w:cs="Times New Roman"/>
                <w:color w:val="002060"/>
                <w:sz w:val="24"/>
                <w:szCs w:val="24"/>
              </w:rPr>
            </w:pPr>
          </w:p>
          <w:p w14:paraId="5EEEFD2E" w14:textId="77777777" w:rsidR="00BB6FC7" w:rsidRDefault="00BB6FC7" w:rsidP="009F310F">
            <w:pPr>
              <w:spacing w:before="120" w:after="120"/>
              <w:jc w:val="both"/>
              <w:rPr>
                <w:rFonts w:asciiTheme="minorHAnsi" w:hAnsiTheme="minorHAnsi" w:cs="Times New Roman"/>
                <w:color w:val="002060"/>
                <w:sz w:val="24"/>
                <w:szCs w:val="24"/>
              </w:rPr>
            </w:pPr>
          </w:p>
          <w:p w14:paraId="44A1A162" w14:textId="77777777" w:rsidR="00BB6FC7" w:rsidRPr="00BD06C5" w:rsidRDefault="00BB6FC7" w:rsidP="009F310F">
            <w:pPr>
              <w:spacing w:before="120" w:after="120"/>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Cheltuieli de tip FEDR</w:t>
            </w:r>
          </w:p>
        </w:tc>
        <w:tc>
          <w:tcPr>
            <w:tcW w:w="2102" w:type="pct"/>
            <w:gridSpan w:val="2"/>
            <w:vMerge w:val="restart"/>
            <w:tcBorders>
              <w:left w:val="single" w:sz="4" w:space="0" w:color="auto"/>
            </w:tcBorders>
          </w:tcPr>
          <w:p w14:paraId="11D8E502" w14:textId="77777777" w:rsidR="00BB6FC7" w:rsidRPr="00BD06C5" w:rsidRDefault="00BB6FC7" w:rsidP="008102BF">
            <w:pPr>
              <w:numPr>
                <w:ilvl w:val="0"/>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lastRenderedPageBreak/>
              <w:t>Alte echipamente:</w:t>
            </w:r>
          </w:p>
          <w:p w14:paraId="48D62823"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Echipamente de calcul şi echipamente periferice de calcul</w:t>
            </w:r>
          </w:p>
          <w:p w14:paraId="5ACE9936"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Cablare rețea internă</w:t>
            </w:r>
          </w:p>
          <w:p w14:paraId="0796E916"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Mobilier, birotică, echipamente de protecție a valorilor umane şi materiale</w:t>
            </w:r>
          </w:p>
          <w:p w14:paraId="43789A81"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lastRenderedPageBreak/>
              <w:t xml:space="preserve">Alte cheltuieli pentru investiții </w:t>
            </w:r>
          </w:p>
          <w:p w14:paraId="04CC1278" w14:textId="77777777" w:rsidR="00BB6FC7" w:rsidRPr="00BD06C5" w:rsidRDefault="00BB6FC7" w:rsidP="008102BF">
            <w:pPr>
              <w:numPr>
                <w:ilvl w:val="0"/>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Cheltuieli pentru avize, acorduri, autorizații:</w:t>
            </w:r>
          </w:p>
          <w:p w14:paraId="3EE8A214" w14:textId="77777777" w:rsidR="00BB6FC7" w:rsidRPr="00BD06C5" w:rsidRDefault="00BB6FC7" w:rsidP="008102BF">
            <w:pPr>
              <w:numPr>
                <w:ilvl w:val="0"/>
                <w:numId w:val="15"/>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Cheltuieli pentru asigurarea utilităților şi/sau reabilitarea şi modernizarea utilităților:</w:t>
            </w:r>
          </w:p>
          <w:p w14:paraId="7D9EAF22"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Alimentare cu apă, canalizare;</w:t>
            </w:r>
          </w:p>
          <w:p w14:paraId="4BB1A256"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Alimentare cu gaze naturale;</w:t>
            </w:r>
          </w:p>
          <w:p w14:paraId="78ADA829"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Agent termic;</w:t>
            </w:r>
          </w:p>
          <w:p w14:paraId="391934D1"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Căi de acces;</w:t>
            </w:r>
          </w:p>
          <w:p w14:paraId="170BFC96" w14:textId="77777777" w:rsidR="00BB6FC7" w:rsidRPr="00BD06C5" w:rsidRDefault="00BB6FC7" w:rsidP="008102BF">
            <w:pPr>
              <w:numPr>
                <w:ilvl w:val="1"/>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Facilități de acces pentru persoane cu dizabilități;</w:t>
            </w:r>
          </w:p>
          <w:p w14:paraId="41E5C4FC" w14:textId="77777777" w:rsidR="00BB6FC7" w:rsidRPr="00BD06C5" w:rsidRDefault="00BB6FC7" w:rsidP="008102BF">
            <w:pPr>
              <w:numPr>
                <w:ilvl w:val="0"/>
                <w:numId w:val="14"/>
              </w:numPr>
              <w:spacing w:before="120" w:after="120" w:line="240" w:lineRule="auto"/>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Energie electrică.</w:t>
            </w:r>
          </w:p>
        </w:tc>
      </w:tr>
      <w:tr w:rsidR="00BB6FC7" w:rsidRPr="00012009" w14:paraId="2D1E082C" w14:textId="77777777" w:rsidTr="00421C20">
        <w:tc>
          <w:tcPr>
            <w:tcW w:w="428" w:type="pct"/>
            <w:vMerge/>
            <w:shd w:val="clear" w:color="auto" w:fill="B8CCE4" w:themeFill="accent1" w:themeFillTint="66"/>
          </w:tcPr>
          <w:p w14:paraId="17F67686" w14:textId="77777777" w:rsidR="00BB6FC7" w:rsidRPr="00BD06C5" w:rsidRDefault="00BB6FC7" w:rsidP="009F310F">
            <w:pPr>
              <w:spacing w:before="120" w:after="120"/>
              <w:jc w:val="both"/>
              <w:rPr>
                <w:rFonts w:asciiTheme="minorHAnsi" w:hAnsiTheme="minorHAnsi" w:cs="Times New Roman"/>
                <w:color w:val="002060"/>
                <w:sz w:val="24"/>
                <w:szCs w:val="24"/>
              </w:rPr>
            </w:pPr>
          </w:p>
        </w:tc>
        <w:tc>
          <w:tcPr>
            <w:tcW w:w="1189" w:type="pct"/>
            <w:gridSpan w:val="2"/>
            <w:vMerge/>
            <w:tcBorders>
              <w:right w:val="single" w:sz="4" w:space="0" w:color="auto"/>
            </w:tcBorders>
            <w:vAlign w:val="center"/>
          </w:tcPr>
          <w:p w14:paraId="652DAB40" w14:textId="77777777" w:rsidR="00BB6FC7" w:rsidRPr="00BD06C5" w:rsidRDefault="00BB6FC7" w:rsidP="009F310F">
            <w:pPr>
              <w:spacing w:before="120" w:after="120"/>
              <w:jc w:val="both"/>
              <w:rPr>
                <w:rFonts w:asciiTheme="minorHAnsi" w:hAnsiTheme="minorHAnsi" w:cs="Times New Roman"/>
                <w:color w:val="002060"/>
                <w:sz w:val="24"/>
                <w:szCs w:val="24"/>
              </w:rPr>
            </w:pPr>
          </w:p>
        </w:tc>
        <w:tc>
          <w:tcPr>
            <w:tcW w:w="1281" w:type="pct"/>
            <w:gridSpan w:val="2"/>
            <w:tcBorders>
              <w:top w:val="nil"/>
              <w:left w:val="single" w:sz="4" w:space="0" w:color="auto"/>
              <w:bottom w:val="nil"/>
              <w:right w:val="single" w:sz="4" w:space="0" w:color="auto"/>
            </w:tcBorders>
            <w:vAlign w:val="center"/>
          </w:tcPr>
          <w:p w14:paraId="240F9569" w14:textId="188247D3" w:rsidR="00BB6FC7" w:rsidRPr="00BD06C5" w:rsidRDefault="00BB6FC7" w:rsidP="009F310F">
            <w:pPr>
              <w:spacing w:before="120" w:after="120"/>
              <w:jc w:val="both"/>
              <w:rPr>
                <w:rFonts w:asciiTheme="minorHAnsi" w:hAnsiTheme="minorHAnsi" w:cs="Times New Roman"/>
                <w:color w:val="002060"/>
                <w:sz w:val="24"/>
                <w:szCs w:val="24"/>
              </w:rPr>
            </w:pPr>
          </w:p>
        </w:tc>
        <w:tc>
          <w:tcPr>
            <w:tcW w:w="2102" w:type="pct"/>
            <w:gridSpan w:val="2"/>
            <w:vMerge/>
            <w:tcBorders>
              <w:left w:val="single" w:sz="4" w:space="0" w:color="auto"/>
            </w:tcBorders>
          </w:tcPr>
          <w:p w14:paraId="04E3AAD9" w14:textId="77777777" w:rsidR="00BB6FC7" w:rsidRPr="00BD06C5" w:rsidRDefault="00BB6FC7" w:rsidP="008102BF">
            <w:pPr>
              <w:numPr>
                <w:ilvl w:val="0"/>
                <w:numId w:val="14"/>
              </w:numPr>
              <w:spacing w:before="120" w:after="120" w:line="240" w:lineRule="auto"/>
              <w:jc w:val="both"/>
              <w:rPr>
                <w:rFonts w:asciiTheme="minorHAnsi" w:hAnsiTheme="minorHAnsi" w:cs="Times New Roman"/>
                <w:color w:val="002060"/>
                <w:sz w:val="24"/>
                <w:szCs w:val="24"/>
              </w:rPr>
            </w:pPr>
          </w:p>
        </w:tc>
      </w:tr>
      <w:tr w:rsidR="00BB6FC7" w:rsidRPr="00012009" w14:paraId="0513E19E" w14:textId="77777777" w:rsidTr="00421C20">
        <w:tc>
          <w:tcPr>
            <w:tcW w:w="428" w:type="pct"/>
            <w:vMerge/>
            <w:shd w:val="clear" w:color="auto" w:fill="B8CCE4" w:themeFill="accent1" w:themeFillTint="66"/>
          </w:tcPr>
          <w:p w14:paraId="742C4271" w14:textId="77777777" w:rsidR="00BB6FC7" w:rsidRPr="00421C20" w:rsidRDefault="00BB6FC7" w:rsidP="009F310F">
            <w:pPr>
              <w:spacing w:before="120" w:after="120"/>
              <w:jc w:val="both"/>
              <w:rPr>
                <w:rFonts w:asciiTheme="minorHAnsi" w:hAnsiTheme="minorHAnsi" w:cs="Times New Roman"/>
                <w:color w:val="002060"/>
                <w:sz w:val="24"/>
                <w:szCs w:val="24"/>
              </w:rPr>
            </w:pPr>
          </w:p>
        </w:tc>
        <w:tc>
          <w:tcPr>
            <w:tcW w:w="1189" w:type="pct"/>
            <w:gridSpan w:val="2"/>
            <w:vMerge/>
            <w:tcBorders>
              <w:right w:val="single" w:sz="4" w:space="0" w:color="auto"/>
            </w:tcBorders>
            <w:vAlign w:val="center"/>
          </w:tcPr>
          <w:p w14:paraId="60FDEDAC" w14:textId="77777777" w:rsidR="00BB6FC7" w:rsidRPr="00421C20" w:rsidRDefault="00BB6FC7" w:rsidP="009F310F">
            <w:pPr>
              <w:spacing w:before="120" w:after="120"/>
              <w:jc w:val="both"/>
              <w:rPr>
                <w:rFonts w:asciiTheme="minorHAnsi" w:hAnsiTheme="minorHAnsi" w:cs="Times New Roman"/>
                <w:color w:val="002060"/>
                <w:sz w:val="24"/>
                <w:szCs w:val="24"/>
              </w:rPr>
            </w:pPr>
          </w:p>
        </w:tc>
        <w:tc>
          <w:tcPr>
            <w:tcW w:w="1281" w:type="pct"/>
            <w:gridSpan w:val="2"/>
            <w:tcBorders>
              <w:top w:val="nil"/>
              <w:left w:val="single" w:sz="4" w:space="0" w:color="auto"/>
              <w:bottom w:val="nil"/>
              <w:right w:val="single" w:sz="4" w:space="0" w:color="auto"/>
            </w:tcBorders>
            <w:vAlign w:val="center"/>
          </w:tcPr>
          <w:p w14:paraId="0893CCCF" w14:textId="590A1748" w:rsidR="00BB6FC7" w:rsidRPr="00421C20" w:rsidRDefault="00BB6FC7" w:rsidP="009F310F">
            <w:pPr>
              <w:spacing w:before="120" w:after="120"/>
              <w:jc w:val="both"/>
              <w:rPr>
                <w:rFonts w:asciiTheme="minorHAnsi" w:hAnsiTheme="minorHAnsi" w:cs="Times New Roman"/>
                <w:color w:val="002060"/>
                <w:sz w:val="24"/>
                <w:szCs w:val="24"/>
              </w:rPr>
            </w:pPr>
          </w:p>
        </w:tc>
        <w:tc>
          <w:tcPr>
            <w:tcW w:w="2102" w:type="pct"/>
            <w:gridSpan w:val="2"/>
            <w:vMerge/>
            <w:tcBorders>
              <w:left w:val="single" w:sz="4" w:space="0" w:color="auto"/>
            </w:tcBorders>
          </w:tcPr>
          <w:p w14:paraId="2924D534" w14:textId="77777777" w:rsidR="00BB6FC7" w:rsidRPr="00421C20" w:rsidRDefault="00BB6FC7" w:rsidP="008102BF">
            <w:pPr>
              <w:numPr>
                <w:ilvl w:val="0"/>
                <w:numId w:val="14"/>
              </w:numPr>
              <w:spacing w:before="120" w:after="120" w:line="240" w:lineRule="auto"/>
              <w:jc w:val="both"/>
              <w:rPr>
                <w:rFonts w:asciiTheme="minorHAnsi" w:hAnsiTheme="minorHAnsi" w:cs="Times New Roman"/>
                <w:color w:val="002060"/>
                <w:sz w:val="24"/>
                <w:szCs w:val="24"/>
              </w:rPr>
            </w:pPr>
          </w:p>
        </w:tc>
      </w:tr>
      <w:tr w:rsidR="00BB6FC7" w:rsidRPr="00012009" w14:paraId="54AA9E38" w14:textId="77777777" w:rsidTr="00421C20">
        <w:tc>
          <w:tcPr>
            <w:tcW w:w="428" w:type="pct"/>
            <w:vMerge/>
            <w:tcBorders>
              <w:bottom w:val="single" w:sz="4" w:space="0" w:color="auto"/>
            </w:tcBorders>
            <w:shd w:val="clear" w:color="auto" w:fill="B8CCE4" w:themeFill="accent1" w:themeFillTint="66"/>
          </w:tcPr>
          <w:p w14:paraId="66C326F0" w14:textId="77777777" w:rsidR="00BB6FC7" w:rsidRPr="00BD06C5" w:rsidRDefault="00BB6FC7" w:rsidP="009F310F">
            <w:pPr>
              <w:spacing w:before="120" w:after="120"/>
              <w:jc w:val="both"/>
              <w:rPr>
                <w:rFonts w:asciiTheme="minorHAnsi" w:hAnsiTheme="minorHAnsi" w:cs="Times New Roman"/>
                <w:color w:val="002060"/>
                <w:sz w:val="24"/>
                <w:szCs w:val="24"/>
              </w:rPr>
            </w:pPr>
          </w:p>
        </w:tc>
        <w:tc>
          <w:tcPr>
            <w:tcW w:w="1189" w:type="pct"/>
            <w:gridSpan w:val="2"/>
            <w:vMerge/>
            <w:tcBorders>
              <w:bottom w:val="single" w:sz="4" w:space="0" w:color="auto"/>
              <w:right w:val="single" w:sz="4" w:space="0" w:color="auto"/>
            </w:tcBorders>
            <w:vAlign w:val="center"/>
          </w:tcPr>
          <w:p w14:paraId="67B9BC65" w14:textId="77777777" w:rsidR="00BB6FC7" w:rsidRPr="00BD06C5" w:rsidRDefault="00BB6FC7" w:rsidP="009F310F">
            <w:pPr>
              <w:spacing w:before="120" w:after="120"/>
              <w:jc w:val="both"/>
              <w:rPr>
                <w:rFonts w:asciiTheme="minorHAnsi" w:hAnsiTheme="minorHAnsi" w:cs="Times New Roman"/>
                <w:color w:val="002060"/>
                <w:sz w:val="24"/>
                <w:szCs w:val="24"/>
              </w:rPr>
            </w:pPr>
          </w:p>
        </w:tc>
        <w:tc>
          <w:tcPr>
            <w:tcW w:w="1281" w:type="pct"/>
            <w:gridSpan w:val="2"/>
            <w:tcBorders>
              <w:top w:val="nil"/>
              <w:left w:val="single" w:sz="4" w:space="0" w:color="auto"/>
              <w:bottom w:val="single" w:sz="4" w:space="0" w:color="auto"/>
              <w:right w:val="single" w:sz="4" w:space="0" w:color="auto"/>
            </w:tcBorders>
            <w:vAlign w:val="center"/>
          </w:tcPr>
          <w:p w14:paraId="5B7D6E85" w14:textId="732C16BF" w:rsidR="00BB6FC7" w:rsidRPr="00BD06C5" w:rsidRDefault="00BB6FC7" w:rsidP="009F310F">
            <w:pPr>
              <w:spacing w:before="120" w:after="120"/>
              <w:jc w:val="both"/>
              <w:rPr>
                <w:rFonts w:asciiTheme="minorHAnsi" w:hAnsiTheme="minorHAnsi" w:cs="Times New Roman"/>
                <w:color w:val="002060"/>
                <w:sz w:val="24"/>
                <w:szCs w:val="24"/>
              </w:rPr>
            </w:pPr>
          </w:p>
        </w:tc>
        <w:tc>
          <w:tcPr>
            <w:tcW w:w="2102" w:type="pct"/>
            <w:gridSpan w:val="2"/>
            <w:vMerge/>
            <w:tcBorders>
              <w:left w:val="single" w:sz="4" w:space="0" w:color="auto"/>
              <w:bottom w:val="single" w:sz="4" w:space="0" w:color="auto"/>
            </w:tcBorders>
          </w:tcPr>
          <w:p w14:paraId="7605B982" w14:textId="77777777" w:rsidR="00BB6FC7" w:rsidRPr="00BD06C5" w:rsidRDefault="00BB6FC7" w:rsidP="008102BF">
            <w:pPr>
              <w:numPr>
                <w:ilvl w:val="0"/>
                <w:numId w:val="14"/>
              </w:numPr>
              <w:spacing w:before="120" w:after="120" w:line="240" w:lineRule="auto"/>
              <w:jc w:val="both"/>
              <w:rPr>
                <w:rFonts w:asciiTheme="minorHAnsi" w:hAnsiTheme="minorHAnsi" w:cs="Times New Roman"/>
                <w:color w:val="002060"/>
                <w:sz w:val="24"/>
                <w:szCs w:val="24"/>
              </w:rPr>
            </w:pPr>
          </w:p>
        </w:tc>
      </w:tr>
      <w:tr w:rsidR="00160BEB" w:rsidRPr="00012009" w14:paraId="48927C7A" w14:textId="77777777" w:rsidTr="0056730B">
        <w:trPr>
          <w:trHeight w:val="349"/>
        </w:trPr>
        <w:tc>
          <w:tcPr>
            <w:tcW w:w="5000" w:type="pct"/>
            <w:gridSpan w:val="7"/>
            <w:tcBorders>
              <w:bottom w:val="single" w:sz="4" w:space="0" w:color="auto"/>
            </w:tcBorders>
            <w:shd w:val="clear" w:color="auto" w:fill="E5B8B7" w:themeFill="accent2" w:themeFillTint="66"/>
          </w:tcPr>
          <w:p w14:paraId="3084BD0F"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 xml:space="preserve">Cheltuieli directe </w:t>
            </w:r>
          </w:p>
          <w:p w14:paraId="6F55C5CF"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b/>
                <w:color w:val="002060"/>
                <w:sz w:val="24"/>
                <w:szCs w:val="24"/>
              </w:rPr>
              <w:t>Cheltuielile eligibile</w:t>
            </w:r>
            <w:r w:rsidRPr="00527215">
              <w:rPr>
                <w:rFonts w:asciiTheme="minorHAnsi" w:hAnsiTheme="minorHAnsi" w:cs="Times New Roman"/>
                <w:color w:val="002060"/>
                <w:sz w:val="24"/>
                <w:szCs w:val="24"/>
              </w:rPr>
              <w:t xml:space="preserve"> </w:t>
            </w:r>
            <w:r w:rsidRPr="00527215">
              <w:rPr>
                <w:rFonts w:asciiTheme="minorHAnsi" w:hAnsiTheme="minorHAnsi" w:cs="Times New Roman"/>
                <w:b/>
                <w:color w:val="002060"/>
                <w:sz w:val="24"/>
                <w:szCs w:val="24"/>
              </w:rPr>
              <w:t xml:space="preserve">directe </w:t>
            </w:r>
            <w:r w:rsidRPr="00527215">
              <w:rPr>
                <w:rFonts w:asciiTheme="minorHAnsi" w:hAnsiTheme="minorHAnsi" w:cs="Times New Roman"/>
                <w:color w:val="002060"/>
                <w:sz w:val="24"/>
                <w:szCs w:val="24"/>
              </w:rPr>
              <w:t>reprezintă cheltuieli care pot fi atribuite unei anumite activități individuale din cadrul proiectului şi pentru care este demonstrată legătura cu activitatea în cauză</w:t>
            </w:r>
          </w:p>
        </w:tc>
      </w:tr>
      <w:tr w:rsidR="00160BEB" w:rsidRPr="00012009" w14:paraId="0A91A759" w14:textId="77777777" w:rsidTr="0056730B">
        <w:tc>
          <w:tcPr>
            <w:tcW w:w="5000" w:type="pct"/>
            <w:gridSpan w:val="7"/>
            <w:shd w:val="clear" w:color="auto" w:fill="92CDDC" w:themeFill="accent5" w:themeFillTint="99"/>
          </w:tcPr>
          <w:p w14:paraId="36BE2BEA"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Cheltuieli indirecte</w:t>
            </w:r>
          </w:p>
          <w:p w14:paraId="38A77072"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Cheltuielile eligibile indirecte reprezintă cheltuielile efectuate pentru funcționarea de ansamblu a proiectului şi nu pot fi atribuite direct unei anumite activități. </w:t>
            </w:r>
          </w:p>
        </w:tc>
      </w:tr>
      <w:tr w:rsidR="00160BEB" w:rsidRPr="00012009" w14:paraId="61725A14" w14:textId="77777777" w:rsidTr="00BB6FC7">
        <w:tc>
          <w:tcPr>
            <w:tcW w:w="436" w:type="pct"/>
            <w:gridSpan w:val="2"/>
            <w:tcBorders>
              <w:bottom w:val="single" w:sz="4" w:space="0" w:color="auto"/>
            </w:tcBorders>
            <w:shd w:val="clear" w:color="auto" w:fill="92CDDC" w:themeFill="accent5" w:themeFillTint="99"/>
          </w:tcPr>
          <w:p w14:paraId="10CDC452" w14:textId="77777777" w:rsidR="00160BEB" w:rsidRPr="00527215" w:rsidRDefault="00160BEB" w:rsidP="009F310F">
            <w:pPr>
              <w:spacing w:before="120" w:after="120"/>
              <w:jc w:val="both"/>
              <w:rPr>
                <w:rFonts w:asciiTheme="minorHAnsi" w:hAnsiTheme="minorHAnsi" w:cs="Times New Roman"/>
                <w:b/>
                <w:color w:val="002060"/>
                <w:sz w:val="24"/>
                <w:szCs w:val="24"/>
              </w:rPr>
            </w:pPr>
          </w:p>
        </w:tc>
        <w:tc>
          <w:tcPr>
            <w:tcW w:w="1435" w:type="pct"/>
            <w:gridSpan w:val="2"/>
            <w:shd w:val="clear" w:color="auto" w:fill="92CDDC" w:themeFill="accent5" w:themeFillTint="99"/>
            <w:vAlign w:val="center"/>
          </w:tcPr>
          <w:p w14:paraId="40F1401A"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Categorie MySMIS</w:t>
            </w:r>
          </w:p>
        </w:tc>
        <w:tc>
          <w:tcPr>
            <w:tcW w:w="1324" w:type="pct"/>
            <w:gridSpan w:val="2"/>
            <w:shd w:val="clear" w:color="auto" w:fill="92CDDC" w:themeFill="accent5" w:themeFillTint="99"/>
            <w:vAlign w:val="center"/>
          </w:tcPr>
          <w:p w14:paraId="0234F5C6"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Subcategorie MySMIS</w:t>
            </w:r>
          </w:p>
        </w:tc>
        <w:tc>
          <w:tcPr>
            <w:tcW w:w="1805" w:type="pct"/>
            <w:shd w:val="clear" w:color="auto" w:fill="92CDDC" w:themeFill="accent5" w:themeFillTint="99"/>
            <w:vAlign w:val="center"/>
          </w:tcPr>
          <w:p w14:paraId="44C5559E"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t>Subcategoria (descrierea cheltuielii) conține:</w:t>
            </w:r>
          </w:p>
        </w:tc>
      </w:tr>
      <w:tr w:rsidR="00160BEB" w:rsidRPr="00012009" w14:paraId="5433A98E" w14:textId="77777777" w:rsidTr="00BB6FC7">
        <w:trPr>
          <w:trHeight w:val="2766"/>
        </w:trPr>
        <w:tc>
          <w:tcPr>
            <w:tcW w:w="436" w:type="pct"/>
            <w:gridSpan w:val="2"/>
            <w:vMerge w:val="restart"/>
            <w:shd w:val="clear" w:color="auto" w:fill="B8CCE4" w:themeFill="accent1" w:themeFillTint="66"/>
          </w:tcPr>
          <w:p w14:paraId="7AF68D46" w14:textId="77777777" w:rsidR="00160BEB" w:rsidRPr="00527215" w:rsidRDefault="00160BEB" w:rsidP="009F310F">
            <w:pPr>
              <w:spacing w:before="120" w:after="120"/>
              <w:jc w:val="both"/>
              <w:rPr>
                <w:rFonts w:asciiTheme="minorHAnsi" w:hAnsiTheme="minorHAnsi" w:cs="Times New Roman"/>
                <w:b/>
                <w:color w:val="002060"/>
                <w:sz w:val="24"/>
                <w:szCs w:val="24"/>
              </w:rPr>
            </w:pPr>
            <w:r w:rsidRPr="00527215">
              <w:rPr>
                <w:rFonts w:asciiTheme="minorHAnsi" w:hAnsiTheme="minorHAnsi" w:cs="Times New Roman"/>
                <w:b/>
                <w:color w:val="002060"/>
                <w:sz w:val="24"/>
                <w:szCs w:val="24"/>
              </w:rPr>
              <w:lastRenderedPageBreak/>
              <w:t xml:space="preserve">Cheltuieli eligibile indirecte </w:t>
            </w:r>
          </w:p>
          <w:p w14:paraId="5F96B8BA" w14:textId="77777777" w:rsidR="00160BEB" w:rsidRPr="00527215" w:rsidRDefault="00160BEB" w:rsidP="009F310F">
            <w:pPr>
              <w:spacing w:before="120" w:after="120"/>
              <w:jc w:val="both"/>
              <w:rPr>
                <w:rFonts w:asciiTheme="minorHAnsi" w:hAnsiTheme="minorHAnsi" w:cs="Times New Roman"/>
                <w:b/>
                <w:color w:val="002060"/>
                <w:sz w:val="24"/>
                <w:szCs w:val="24"/>
              </w:rPr>
            </w:pPr>
          </w:p>
        </w:tc>
        <w:tc>
          <w:tcPr>
            <w:tcW w:w="1435" w:type="pct"/>
            <w:gridSpan w:val="2"/>
            <w:vAlign w:val="center"/>
          </w:tcPr>
          <w:p w14:paraId="3439B2FA" w14:textId="72B1BF2A"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Cheltuieli indirecte conform art. 68</w:t>
            </w:r>
            <w:r w:rsidR="00F538CC">
              <w:rPr>
                <w:rFonts w:asciiTheme="minorHAnsi" w:hAnsiTheme="minorHAnsi" w:cs="Times New Roman"/>
                <w:color w:val="002060"/>
                <w:sz w:val="24"/>
                <w:szCs w:val="24"/>
              </w:rPr>
              <w:t xml:space="preserve"> din Regulamentul UE nr.1303</w:t>
            </w:r>
          </w:p>
        </w:tc>
        <w:tc>
          <w:tcPr>
            <w:tcW w:w="1324" w:type="pct"/>
            <w:gridSpan w:val="2"/>
            <w:vAlign w:val="center"/>
          </w:tcPr>
          <w:p w14:paraId="249400E1"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Cheltuieli indirecte conform art. 68</w:t>
            </w:r>
          </w:p>
        </w:tc>
        <w:tc>
          <w:tcPr>
            <w:tcW w:w="1805" w:type="pct"/>
            <w:vAlign w:val="center"/>
          </w:tcPr>
          <w:p w14:paraId="5CF28C55" w14:textId="77777777" w:rsidR="00160BEB" w:rsidRPr="00527215" w:rsidRDefault="00160BEB" w:rsidP="008102BF">
            <w:pPr>
              <w:numPr>
                <w:ilvl w:val="0"/>
                <w:numId w:val="16"/>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Salarii aferente experților suport pentru activitatea managerului de proiect</w:t>
            </w:r>
          </w:p>
          <w:p w14:paraId="5FFE757D" w14:textId="77777777" w:rsidR="00160BEB" w:rsidRPr="00527215" w:rsidRDefault="00160BEB" w:rsidP="008102BF">
            <w:pPr>
              <w:numPr>
                <w:ilvl w:val="0"/>
                <w:numId w:val="16"/>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Salarii aferente personalului administrativ și auxiliar</w:t>
            </w:r>
          </w:p>
          <w:p w14:paraId="3FEE29BB" w14:textId="77777777" w:rsidR="00160BEB" w:rsidRPr="00527215" w:rsidRDefault="00160BEB" w:rsidP="008102BF">
            <w:pPr>
              <w:numPr>
                <w:ilvl w:val="0"/>
                <w:numId w:val="14"/>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Contribuții sociale aferente cheltuielilor salariale şi cheltuielilor asimilate acestora (contribuții angajați şi angajatori).</w:t>
            </w:r>
          </w:p>
          <w:p w14:paraId="2EC3C54C" w14:textId="77777777" w:rsidR="00160BEB" w:rsidRPr="00527215" w:rsidRDefault="00160BEB" w:rsidP="008102BF">
            <w:pPr>
              <w:numPr>
                <w:ilvl w:val="0"/>
                <w:numId w:val="17"/>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Chirie sediu administrativ al proiectului </w:t>
            </w:r>
          </w:p>
          <w:p w14:paraId="2774D0B3" w14:textId="77777777" w:rsidR="00160BEB" w:rsidRPr="00527215" w:rsidRDefault="00160BEB" w:rsidP="008102BF">
            <w:pPr>
              <w:numPr>
                <w:ilvl w:val="0"/>
                <w:numId w:val="17"/>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Plata serviciilor pentru medicina muncii, prevenirea şi stingerea incendiilor, sănătatea şi securitatea în muncă pentru personalul propriu</w:t>
            </w:r>
          </w:p>
          <w:p w14:paraId="47771F92" w14:textId="77777777" w:rsidR="00160BEB" w:rsidRPr="00527215" w:rsidRDefault="00160BEB" w:rsidP="008102BF">
            <w:pPr>
              <w:numPr>
                <w:ilvl w:val="0"/>
                <w:numId w:val="17"/>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Utilități:</w:t>
            </w:r>
          </w:p>
          <w:p w14:paraId="4002F4E3"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a) apă şi canalizare</w:t>
            </w:r>
          </w:p>
          <w:p w14:paraId="4C7981EE"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b) servicii de salubrizare</w:t>
            </w:r>
          </w:p>
          <w:p w14:paraId="6C7A5CA7"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c) energie electrică</w:t>
            </w:r>
          </w:p>
          <w:p w14:paraId="2D4160AA"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 xml:space="preserve"> d) energie termică şi/sau gaze naturale</w:t>
            </w:r>
          </w:p>
          <w:p w14:paraId="4026261C"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e) telefoane, fax, internet, acces la baze de date</w:t>
            </w:r>
          </w:p>
          <w:p w14:paraId="1290DD89"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f) servicii poștale şi/sau servicii curierat</w:t>
            </w:r>
          </w:p>
          <w:p w14:paraId="5A8F90AF" w14:textId="77777777" w:rsidR="00160BEB" w:rsidRPr="00527215" w:rsidRDefault="00160BEB" w:rsidP="008102BF">
            <w:pPr>
              <w:numPr>
                <w:ilvl w:val="0"/>
                <w:numId w:val="18"/>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Servicii de administrare a clădirilor:</w:t>
            </w:r>
          </w:p>
          <w:p w14:paraId="50AE6117"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a) întreținerea curentă</w:t>
            </w:r>
          </w:p>
          <w:p w14:paraId="4CCF8F30"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lastRenderedPageBreak/>
              <w:t xml:space="preserve">    </w:t>
            </w:r>
            <w:r w:rsidRPr="00527215">
              <w:rPr>
                <w:rFonts w:asciiTheme="minorHAnsi" w:hAnsiTheme="minorHAnsi" w:cs="Times New Roman"/>
                <w:color w:val="002060"/>
                <w:sz w:val="24"/>
                <w:szCs w:val="24"/>
              </w:rPr>
              <w:tab/>
              <w:t>b) asigurarea securității clădirilor</w:t>
            </w:r>
          </w:p>
          <w:p w14:paraId="51B50A7D"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c) salubrizare şi igienizare</w:t>
            </w:r>
          </w:p>
          <w:p w14:paraId="29604663" w14:textId="77777777" w:rsidR="00160BEB" w:rsidRPr="00527215" w:rsidRDefault="00160BEB" w:rsidP="008102BF">
            <w:pPr>
              <w:numPr>
                <w:ilvl w:val="0"/>
                <w:numId w:val="18"/>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Servicii de întreținere şi reparare echipamente şi mijloace de transport:</w:t>
            </w:r>
          </w:p>
          <w:p w14:paraId="6D7909CC"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 xml:space="preserve"> a) întreținere echipamente</w:t>
            </w:r>
          </w:p>
          <w:p w14:paraId="5779BC09"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b) reparații echipamente</w:t>
            </w:r>
          </w:p>
          <w:p w14:paraId="742F98E2"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c) întreținere mijloace de transport</w:t>
            </w:r>
          </w:p>
          <w:p w14:paraId="6108FA5B"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d) reparații mijloace de transport</w:t>
            </w:r>
          </w:p>
          <w:p w14:paraId="30795066" w14:textId="77777777" w:rsidR="00160BEB" w:rsidRPr="00527215" w:rsidRDefault="00160BEB" w:rsidP="008102BF">
            <w:pPr>
              <w:numPr>
                <w:ilvl w:val="0"/>
                <w:numId w:val="18"/>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Amortizare active</w:t>
            </w:r>
          </w:p>
          <w:p w14:paraId="390E1CA4" w14:textId="77777777" w:rsidR="00160BEB" w:rsidRPr="00527215" w:rsidRDefault="00160BEB" w:rsidP="008102BF">
            <w:pPr>
              <w:numPr>
                <w:ilvl w:val="0"/>
                <w:numId w:val="19"/>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Conectare la rețele informatice</w:t>
            </w:r>
          </w:p>
          <w:p w14:paraId="6D6D9345" w14:textId="77777777" w:rsidR="00160BEB" w:rsidRPr="00527215" w:rsidRDefault="00160BEB" w:rsidP="008102BF">
            <w:pPr>
              <w:numPr>
                <w:ilvl w:val="0"/>
                <w:numId w:val="19"/>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Arhivare documente</w:t>
            </w:r>
          </w:p>
          <w:p w14:paraId="1FB7BA26" w14:textId="77777777" w:rsidR="00160BEB" w:rsidRPr="00527215" w:rsidRDefault="00160BEB" w:rsidP="008102BF">
            <w:pPr>
              <w:numPr>
                <w:ilvl w:val="0"/>
                <w:numId w:val="19"/>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Cheltuieli aferente procedurilor de achiziție</w:t>
            </w:r>
          </w:p>
          <w:p w14:paraId="666D15D9" w14:textId="77777777" w:rsidR="00160BEB" w:rsidRPr="00527215" w:rsidRDefault="00160BEB" w:rsidP="008102BF">
            <w:pPr>
              <w:numPr>
                <w:ilvl w:val="0"/>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Multiplicare, cu excepția materialelor de informare şi publicitate</w:t>
            </w:r>
          </w:p>
          <w:p w14:paraId="01EC2211" w14:textId="77777777" w:rsidR="00160BEB" w:rsidRPr="00527215" w:rsidRDefault="00160BEB" w:rsidP="008102BF">
            <w:pPr>
              <w:numPr>
                <w:ilvl w:val="0"/>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cheltuielile aferente garanțiilor oferite de bănci sau alte instituții financiare</w:t>
            </w:r>
          </w:p>
          <w:p w14:paraId="5AE39FCB" w14:textId="77777777" w:rsidR="00160BEB" w:rsidRPr="00527215" w:rsidRDefault="00160BEB" w:rsidP="008102BF">
            <w:pPr>
              <w:numPr>
                <w:ilvl w:val="0"/>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taxe notariale</w:t>
            </w:r>
          </w:p>
          <w:p w14:paraId="697622BC" w14:textId="77777777" w:rsidR="00160BEB" w:rsidRPr="00527215" w:rsidRDefault="00160BEB" w:rsidP="008102BF">
            <w:pPr>
              <w:numPr>
                <w:ilvl w:val="0"/>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abonamente la publicații de specialitate</w:t>
            </w:r>
          </w:p>
          <w:p w14:paraId="741F7E08" w14:textId="77777777" w:rsidR="00160BEB" w:rsidRPr="00527215" w:rsidRDefault="00160BEB" w:rsidP="008102BF">
            <w:pPr>
              <w:numPr>
                <w:ilvl w:val="0"/>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Cheltuieli financiare şi juridice (notariale):</w:t>
            </w:r>
          </w:p>
          <w:p w14:paraId="7732DCC8" w14:textId="77777777" w:rsidR="00160BEB" w:rsidRPr="00527215" w:rsidRDefault="00160BEB" w:rsidP="008102BF">
            <w:pPr>
              <w:numPr>
                <w:ilvl w:val="1"/>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prime de asigurare bunuri (mobile şi imobile)</w:t>
            </w:r>
          </w:p>
          <w:p w14:paraId="754CE9CD" w14:textId="77777777" w:rsidR="00160BEB" w:rsidRPr="00527215" w:rsidRDefault="00160BEB" w:rsidP="008102BF">
            <w:pPr>
              <w:numPr>
                <w:ilvl w:val="1"/>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lastRenderedPageBreak/>
              <w:t xml:space="preserve">asigurarea medicală pentru călătoriile în străinătate, </w:t>
            </w:r>
          </w:p>
          <w:p w14:paraId="22B25523" w14:textId="77777777" w:rsidR="00160BEB" w:rsidRPr="00527215" w:rsidRDefault="00160BEB" w:rsidP="008102BF">
            <w:pPr>
              <w:numPr>
                <w:ilvl w:val="1"/>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prime de asigurare obligatorie auto (excluzând asigurarea CASCO)</w:t>
            </w:r>
          </w:p>
          <w:p w14:paraId="2E78D657" w14:textId="77777777" w:rsidR="00160BEB" w:rsidRPr="00527215" w:rsidRDefault="00160BEB" w:rsidP="008102BF">
            <w:pPr>
              <w:numPr>
                <w:ilvl w:val="1"/>
                <w:numId w:val="20"/>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d) cheltuieli aferente deschiderii, gestionării şi operării contului/conturilor bancare      al/ale proiectului</w:t>
            </w:r>
          </w:p>
          <w:p w14:paraId="6CC38B0A"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Materiale consumabile:</w:t>
            </w:r>
          </w:p>
          <w:p w14:paraId="24B9EAC2"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a) cheltuieli cu materialele auxiliare</w:t>
            </w:r>
          </w:p>
          <w:p w14:paraId="0B6FCC27"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b) cheltuieli cu materialele pentru ambalat</w:t>
            </w:r>
          </w:p>
          <w:p w14:paraId="5AF7A612" w14:textId="77777777" w:rsidR="00160BEB" w:rsidRPr="00527215" w:rsidRDefault="00160BEB" w:rsidP="009F310F">
            <w:pPr>
              <w:spacing w:before="120" w:after="120"/>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 xml:space="preserve">    </w:t>
            </w:r>
            <w:r w:rsidRPr="00527215">
              <w:rPr>
                <w:rFonts w:asciiTheme="minorHAnsi" w:hAnsiTheme="minorHAnsi" w:cs="Times New Roman"/>
                <w:color w:val="002060"/>
                <w:sz w:val="24"/>
                <w:szCs w:val="24"/>
              </w:rPr>
              <w:tab/>
              <w:t>c) cheltuieli cu alte materiale consumabile</w:t>
            </w:r>
          </w:p>
          <w:p w14:paraId="69AAD954" w14:textId="77777777" w:rsidR="00160BEB" w:rsidRPr="00527215" w:rsidRDefault="00160BEB" w:rsidP="008102BF">
            <w:pPr>
              <w:numPr>
                <w:ilvl w:val="0"/>
                <w:numId w:val="21"/>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producția materialelor publicitare şi de informare</w:t>
            </w:r>
          </w:p>
          <w:p w14:paraId="5A604EB8" w14:textId="77777777" w:rsidR="00160BEB" w:rsidRPr="00527215" w:rsidRDefault="00160BEB" w:rsidP="008102BF">
            <w:pPr>
              <w:numPr>
                <w:ilvl w:val="0"/>
                <w:numId w:val="21"/>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tipărirea/multiplicarea materialelor publicitare şi de informare</w:t>
            </w:r>
          </w:p>
          <w:p w14:paraId="3BB8D591" w14:textId="77777777" w:rsidR="00160BEB" w:rsidRPr="00527215" w:rsidRDefault="00160BEB" w:rsidP="008102BF">
            <w:pPr>
              <w:numPr>
                <w:ilvl w:val="0"/>
                <w:numId w:val="21"/>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difuzarea materialelor publicitare şi de informare</w:t>
            </w:r>
          </w:p>
          <w:p w14:paraId="3CE5E4A8" w14:textId="77777777" w:rsidR="00160BEB" w:rsidRPr="00527215" w:rsidRDefault="00160BEB" w:rsidP="008102BF">
            <w:pPr>
              <w:numPr>
                <w:ilvl w:val="0"/>
                <w:numId w:val="21"/>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dezvoltare/adaptare pagini web</w:t>
            </w:r>
          </w:p>
          <w:p w14:paraId="5A81D7B9" w14:textId="77777777" w:rsidR="00160BEB" w:rsidRPr="00527215" w:rsidRDefault="00160BEB" w:rsidP="008102BF">
            <w:pPr>
              <w:numPr>
                <w:ilvl w:val="0"/>
                <w:numId w:val="21"/>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închirierea de spațiu publicitar</w:t>
            </w:r>
          </w:p>
          <w:p w14:paraId="423DB41E" w14:textId="77777777" w:rsidR="00160BEB" w:rsidRPr="00527215" w:rsidRDefault="00160BEB" w:rsidP="008102BF">
            <w:pPr>
              <w:numPr>
                <w:ilvl w:val="0"/>
                <w:numId w:val="21"/>
              </w:numPr>
              <w:spacing w:before="120" w:after="120" w:line="240" w:lineRule="auto"/>
              <w:jc w:val="both"/>
              <w:rPr>
                <w:rFonts w:asciiTheme="minorHAnsi" w:hAnsiTheme="minorHAnsi" w:cs="Times New Roman"/>
                <w:color w:val="002060"/>
                <w:sz w:val="24"/>
                <w:szCs w:val="24"/>
              </w:rPr>
            </w:pPr>
            <w:r w:rsidRPr="00527215">
              <w:rPr>
                <w:rFonts w:asciiTheme="minorHAnsi" w:hAnsiTheme="minorHAnsi" w:cs="Times New Roman"/>
                <w:color w:val="002060"/>
                <w:sz w:val="24"/>
                <w:szCs w:val="24"/>
              </w:rPr>
              <w:t>alte activități de informare şi publicitate</w:t>
            </w:r>
          </w:p>
        </w:tc>
      </w:tr>
      <w:tr w:rsidR="00160BEB" w:rsidRPr="00012009" w14:paraId="061A5F63" w14:textId="77777777" w:rsidTr="0056730B">
        <w:tc>
          <w:tcPr>
            <w:tcW w:w="436" w:type="pct"/>
            <w:gridSpan w:val="2"/>
            <w:vMerge/>
            <w:shd w:val="clear" w:color="auto" w:fill="B8CCE4" w:themeFill="accent1" w:themeFillTint="66"/>
          </w:tcPr>
          <w:p w14:paraId="5CFC9170" w14:textId="77777777" w:rsidR="00160BEB" w:rsidRPr="00BD06C5" w:rsidRDefault="00160BEB" w:rsidP="009F310F">
            <w:pPr>
              <w:spacing w:before="120" w:after="120"/>
              <w:jc w:val="both"/>
              <w:rPr>
                <w:rFonts w:asciiTheme="minorHAnsi" w:hAnsiTheme="minorHAnsi" w:cs="Times New Roman"/>
                <w:b/>
                <w:color w:val="002060"/>
                <w:sz w:val="24"/>
                <w:szCs w:val="24"/>
              </w:rPr>
            </w:pPr>
          </w:p>
        </w:tc>
        <w:tc>
          <w:tcPr>
            <w:tcW w:w="4564" w:type="pct"/>
            <w:gridSpan w:val="5"/>
            <w:vAlign w:val="center"/>
          </w:tcPr>
          <w:p w14:paraId="60646242" w14:textId="77777777" w:rsidR="00160BEB" w:rsidRPr="00BD06C5" w:rsidRDefault="00160BEB" w:rsidP="009F310F">
            <w:pPr>
              <w:spacing w:before="120" w:after="120"/>
              <w:jc w:val="both"/>
              <w:rPr>
                <w:rFonts w:asciiTheme="minorHAnsi" w:hAnsiTheme="minorHAnsi" w:cs="Times New Roman"/>
                <w:color w:val="002060"/>
                <w:sz w:val="24"/>
                <w:szCs w:val="24"/>
              </w:rPr>
            </w:pPr>
            <w:r w:rsidRPr="00BD06C5">
              <w:rPr>
                <w:rFonts w:asciiTheme="minorHAnsi" w:hAnsiTheme="minorHAnsi" w:cs="Times New Roman"/>
                <w:color w:val="002060"/>
                <w:sz w:val="24"/>
                <w:szCs w:val="24"/>
              </w:rPr>
              <w:t xml:space="preserve">Lista cheltuielilor indirecte aferente proiectului este indicativă; solicitantul nu trebuie să fundamenteze cheltuielile indirecte în bugetul proiectului, aceste cheltuieli fiind stabilite ca </w:t>
            </w:r>
            <w:r w:rsidRPr="00BD06C5">
              <w:rPr>
                <w:rFonts w:asciiTheme="minorHAnsi" w:hAnsiTheme="minorHAnsi" w:cs="Times New Roman"/>
                <w:b/>
                <w:color w:val="002060"/>
                <w:sz w:val="24"/>
                <w:szCs w:val="24"/>
              </w:rPr>
              <w:t xml:space="preserve">rată forfetară de 15% din costurile directe eligibile cu personalul care nu fac obiectul </w:t>
            </w:r>
            <w:r w:rsidRPr="00BD06C5">
              <w:rPr>
                <w:rFonts w:asciiTheme="minorHAnsi" w:hAnsiTheme="minorHAnsi" w:cs="Times New Roman"/>
                <w:b/>
                <w:color w:val="002060"/>
                <w:sz w:val="24"/>
                <w:szCs w:val="24"/>
              </w:rPr>
              <w:lastRenderedPageBreak/>
              <w:t>subcontractării</w:t>
            </w:r>
            <w:r w:rsidRPr="00BD06C5">
              <w:rPr>
                <w:rFonts w:asciiTheme="minorHAnsi" w:hAnsiTheme="minorHAnsi" w:cs="Times New Roman"/>
                <w:color w:val="002060"/>
                <w:sz w:val="24"/>
                <w:szCs w:val="24"/>
              </w:rPr>
              <w:t xml:space="preserve"> (prin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 care nu fac obiectul subcontractării</w:t>
            </w:r>
          </w:p>
        </w:tc>
      </w:tr>
    </w:tbl>
    <w:p w14:paraId="3CCA1189" w14:textId="77777777" w:rsidR="000474AA" w:rsidRPr="00527215" w:rsidRDefault="000474AA" w:rsidP="008F1351">
      <w:pPr>
        <w:spacing w:before="120" w:after="120" w:line="240" w:lineRule="auto"/>
        <w:jc w:val="both"/>
        <w:rPr>
          <w:rFonts w:asciiTheme="minorHAnsi" w:hAnsiTheme="minorHAnsi"/>
          <w:color w:val="17365D"/>
          <w:sz w:val="24"/>
          <w:szCs w:val="24"/>
        </w:rPr>
      </w:pPr>
    </w:p>
    <w:p w14:paraId="2F0F93EE" w14:textId="77777777" w:rsidR="000474AA" w:rsidRPr="00527215" w:rsidRDefault="000474AA" w:rsidP="008F1351">
      <w:pPr>
        <w:spacing w:before="120" w:after="120" w:line="240" w:lineRule="auto"/>
        <w:jc w:val="both"/>
        <w:rPr>
          <w:rFonts w:asciiTheme="minorHAnsi" w:hAnsiTheme="minorHAnsi"/>
          <w:color w:val="17365D"/>
          <w:sz w:val="24"/>
          <w:szCs w:val="24"/>
        </w:rPr>
      </w:pPr>
    </w:p>
    <w:p w14:paraId="03AADF2A" w14:textId="77777777" w:rsidR="000474AA" w:rsidRPr="00527215" w:rsidRDefault="000474AA" w:rsidP="008F1351">
      <w:pPr>
        <w:spacing w:before="120" w:after="120" w:line="240" w:lineRule="auto"/>
        <w:jc w:val="both"/>
        <w:rPr>
          <w:rFonts w:asciiTheme="minorHAnsi" w:hAnsiTheme="minorHAnsi"/>
          <w:b/>
          <w:bCs/>
          <w:color w:val="17365D"/>
          <w:sz w:val="24"/>
          <w:szCs w:val="24"/>
        </w:rPr>
      </w:pPr>
      <w:r w:rsidRPr="00527215">
        <w:rPr>
          <w:rFonts w:asciiTheme="minorHAnsi" w:hAnsiTheme="minorHAnsi"/>
          <w:b/>
          <w:bCs/>
          <w:color w:val="17365D"/>
          <w:sz w:val="24"/>
          <w:szCs w:val="24"/>
        </w:rPr>
        <w:br w:type="page"/>
      </w:r>
    </w:p>
    <w:p w14:paraId="4D400F98" w14:textId="77777777" w:rsidR="000474AA" w:rsidRPr="00527215" w:rsidRDefault="000474AA" w:rsidP="008F1351">
      <w:pPr>
        <w:spacing w:before="120" w:after="120" w:line="240" w:lineRule="auto"/>
        <w:jc w:val="both"/>
        <w:rPr>
          <w:rFonts w:asciiTheme="minorHAnsi" w:hAnsiTheme="minorHAnsi"/>
          <w:b/>
          <w:bCs/>
          <w:color w:val="17365D"/>
          <w:sz w:val="24"/>
          <w:szCs w:val="24"/>
        </w:rPr>
        <w:sectPr w:rsidR="000474AA" w:rsidRPr="00527215" w:rsidSect="005A61A9">
          <w:pgSz w:w="15840" w:h="12240" w:orient="landscape"/>
          <w:pgMar w:top="1440" w:right="1440" w:bottom="1440" w:left="284" w:header="709" w:footer="709" w:gutter="0"/>
          <w:cols w:space="708"/>
          <w:docGrid w:linePitch="360"/>
        </w:sectPr>
      </w:pPr>
    </w:p>
    <w:p w14:paraId="2DA3230B" w14:textId="77777777" w:rsidR="000474AA" w:rsidRPr="00527215" w:rsidRDefault="000474AA" w:rsidP="008F1351">
      <w:pPr>
        <w:spacing w:before="120" w:after="120" w:line="240" w:lineRule="auto"/>
        <w:jc w:val="both"/>
        <w:rPr>
          <w:rFonts w:asciiTheme="minorHAnsi" w:hAnsiTheme="minorHAnsi"/>
          <w:b/>
          <w:bCs/>
          <w:color w:val="17365D"/>
          <w:sz w:val="24"/>
          <w:szCs w:val="24"/>
        </w:rPr>
      </w:pPr>
      <w:r w:rsidRPr="00527215">
        <w:rPr>
          <w:rFonts w:asciiTheme="minorHAnsi" w:hAnsiTheme="minorHAnsi"/>
          <w:b/>
          <w:bCs/>
          <w:color w:val="17365D"/>
          <w:sz w:val="24"/>
          <w:szCs w:val="24"/>
        </w:rPr>
        <w:lastRenderedPageBreak/>
        <w:t>b. Reguli generale și specifice de decontare</w:t>
      </w:r>
    </w:p>
    <w:p w14:paraId="66843B41" w14:textId="77777777" w:rsidR="000474AA" w:rsidRPr="00527215" w:rsidRDefault="000474AA" w:rsidP="008F1351">
      <w:pPr>
        <w:spacing w:before="120" w:after="120" w:line="240" w:lineRule="auto"/>
        <w:jc w:val="both"/>
        <w:rPr>
          <w:rFonts w:asciiTheme="minorHAnsi" w:hAnsiTheme="minorHAnsi"/>
          <w:color w:val="17365D"/>
          <w:sz w:val="24"/>
          <w:szCs w:val="24"/>
        </w:rPr>
      </w:pPr>
      <w:r w:rsidRPr="00527215">
        <w:rPr>
          <w:rFonts w:asciiTheme="minorHAnsi" w:hAnsiTheme="minorHAnsi"/>
          <w:color w:val="17365D"/>
          <w:sz w:val="24"/>
          <w:szCs w:val="24"/>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79E219C8" w14:textId="59ED5B60" w:rsidR="009F310F" w:rsidRPr="00527215" w:rsidRDefault="004712F8" w:rsidP="008F1351">
      <w:pPr>
        <w:spacing w:before="120" w:after="120" w:line="240" w:lineRule="auto"/>
        <w:jc w:val="both"/>
        <w:rPr>
          <w:rFonts w:asciiTheme="minorHAnsi" w:hAnsiTheme="minorHAnsi"/>
          <w:color w:val="17365D"/>
          <w:sz w:val="24"/>
          <w:szCs w:val="24"/>
        </w:rPr>
      </w:pPr>
      <w:r w:rsidRPr="00527215">
        <w:rPr>
          <w:rFonts w:asciiTheme="minorHAnsi" w:hAnsiTheme="minorHAnsi"/>
          <w:color w:val="17365D"/>
          <w:sz w:val="24"/>
          <w:szCs w:val="24"/>
        </w:rPr>
        <w:t>Prin prezentul apel de proiecte puteți opta pentru</w:t>
      </w:r>
      <w:r w:rsidR="009F310F" w:rsidRPr="00527215">
        <w:rPr>
          <w:rFonts w:asciiTheme="minorHAnsi" w:hAnsiTheme="minorHAnsi"/>
          <w:color w:val="17365D"/>
          <w:sz w:val="24"/>
          <w:szCs w:val="24"/>
        </w:rPr>
        <w:t xml:space="preserve"> una din următoarele opţiuni de rambursare a cheltuielilor:</w:t>
      </w:r>
    </w:p>
    <w:p w14:paraId="1E91F9BF" w14:textId="7D71854F" w:rsidR="009F310F" w:rsidRPr="00527215" w:rsidRDefault="004712F8" w:rsidP="00421C20">
      <w:pPr>
        <w:spacing w:before="120" w:after="120" w:line="240" w:lineRule="auto"/>
        <w:jc w:val="both"/>
        <w:rPr>
          <w:rFonts w:asciiTheme="minorHAnsi" w:hAnsiTheme="minorHAnsi"/>
          <w:color w:val="17365D"/>
          <w:sz w:val="24"/>
          <w:szCs w:val="24"/>
        </w:rPr>
      </w:pPr>
      <w:r w:rsidRPr="00527215">
        <w:rPr>
          <w:rFonts w:asciiTheme="minorHAnsi" w:hAnsiTheme="minorHAnsi"/>
          <w:color w:val="17365D"/>
          <w:sz w:val="24"/>
          <w:szCs w:val="24"/>
        </w:rPr>
        <w:t xml:space="preserve"> </w:t>
      </w:r>
      <w:r w:rsidR="003834A4" w:rsidRPr="00527215">
        <w:rPr>
          <w:rFonts w:asciiTheme="minorHAnsi" w:hAnsiTheme="minorHAnsi"/>
          <w:color w:val="17365D"/>
          <w:sz w:val="24"/>
          <w:szCs w:val="24"/>
        </w:rPr>
        <w:t xml:space="preserve">A) </w:t>
      </w:r>
      <w:r w:rsidR="009F310F" w:rsidRPr="00527215">
        <w:rPr>
          <w:rFonts w:asciiTheme="minorHAnsi" w:hAnsiTheme="minorHAnsi"/>
          <w:color w:val="17365D"/>
          <w:sz w:val="24"/>
          <w:szCs w:val="24"/>
        </w:rPr>
        <w:t>rambursarea cheltuielilor pe bază de costuri reale la nivelul întregului proiect</w:t>
      </w:r>
    </w:p>
    <w:p w14:paraId="10F8490C" w14:textId="32E58FC3" w:rsidR="00BF2559" w:rsidRPr="00353D68" w:rsidRDefault="009F310F" w:rsidP="00421C20">
      <w:pPr>
        <w:suppressAutoHyphens/>
        <w:spacing w:before="120" w:after="120" w:line="240" w:lineRule="auto"/>
        <w:jc w:val="both"/>
        <w:rPr>
          <w:color w:val="17365D" w:themeColor="text2" w:themeShade="BF"/>
          <w:sz w:val="24"/>
          <w:szCs w:val="24"/>
        </w:rPr>
      </w:pPr>
      <w:r w:rsidRPr="00527215">
        <w:rPr>
          <w:rFonts w:asciiTheme="minorHAnsi" w:hAnsiTheme="minorHAnsi"/>
          <w:color w:val="17365D"/>
          <w:sz w:val="24"/>
          <w:szCs w:val="24"/>
        </w:rPr>
        <w:t xml:space="preserve">B) </w:t>
      </w:r>
      <w:r w:rsidR="003834A4" w:rsidRPr="00527215">
        <w:rPr>
          <w:rFonts w:asciiTheme="minorHAnsi" w:hAnsiTheme="minorHAnsi"/>
          <w:color w:val="17365D"/>
          <w:sz w:val="24"/>
          <w:szCs w:val="24"/>
        </w:rPr>
        <w:t xml:space="preserve">Aplicarea la nivelul </w:t>
      </w:r>
      <w:r w:rsidRPr="00527215">
        <w:rPr>
          <w:rFonts w:asciiTheme="minorHAnsi" w:hAnsiTheme="minorHAnsi"/>
          <w:color w:val="17365D"/>
          <w:sz w:val="24"/>
          <w:szCs w:val="24"/>
        </w:rPr>
        <w:t>întregului</w:t>
      </w:r>
      <w:r w:rsidR="003834A4" w:rsidRPr="00527215">
        <w:rPr>
          <w:rFonts w:asciiTheme="minorHAnsi" w:hAnsiTheme="minorHAnsi"/>
          <w:color w:val="17365D"/>
          <w:sz w:val="24"/>
          <w:szCs w:val="24"/>
        </w:rPr>
        <w:t xml:space="preserve"> proiect pentru </w:t>
      </w:r>
      <w:r w:rsidR="003834A4" w:rsidRPr="00527215">
        <w:rPr>
          <w:rFonts w:asciiTheme="minorHAnsi" w:hAnsiTheme="minorHAnsi"/>
          <w:b/>
          <w:color w:val="17365D"/>
          <w:sz w:val="24"/>
          <w:szCs w:val="24"/>
        </w:rPr>
        <w:t xml:space="preserve">cheltuielile indirecte a unei </w:t>
      </w:r>
      <w:r w:rsidRPr="00527215">
        <w:rPr>
          <w:rFonts w:asciiTheme="minorHAnsi" w:hAnsiTheme="minorHAnsi"/>
          <w:b/>
          <w:color w:val="17365D"/>
          <w:sz w:val="24"/>
          <w:szCs w:val="24"/>
        </w:rPr>
        <w:t>finanțări</w:t>
      </w:r>
      <w:r w:rsidR="003834A4" w:rsidRPr="00527215">
        <w:rPr>
          <w:rFonts w:asciiTheme="minorHAnsi" w:hAnsiTheme="minorHAnsi"/>
          <w:b/>
          <w:color w:val="17365D"/>
          <w:sz w:val="24"/>
          <w:szCs w:val="24"/>
        </w:rPr>
        <w:t xml:space="preserve"> forfetare de </w:t>
      </w:r>
      <w:r w:rsidR="003834A4" w:rsidRPr="00527215">
        <w:rPr>
          <w:rFonts w:asciiTheme="minorHAnsi" w:hAnsiTheme="minorHAnsi"/>
          <w:b/>
          <w:bCs/>
          <w:color w:val="17365D"/>
          <w:sz w:val="24"/>
          <w:szCs w:val="24"/>
        </w:rPr>
        <w:t>maxim 15%</w:t>
      </w:r>
      <w:r w:rsidR="003834A4" w:rsidRPr="00527215">
        <w:rPr>
          <w:rFonts w:asciiTheme="minorHAnsi" w:hAnsiTheme="minorHAnsi"/>
          <w:b/>
          <w:color w:val="17365D"/>
          <w:sz w:val="24"/>
          <w:szCs w:val="24"/>
        </w:rPr>
        <w:t xml:space="preserve"> din costurile directe cu personalul care nu fac obiectul subcontractării</w:t>
      </w:r>
      <w:r w:rsidR="003834A4" w:rsidRPr="00527215">
        <w:rPr>
          <w:rFonts w:asciiTheme="minorHAnsi" w:hAnsiTheme="minorHAnsi"/>
          <w:color w:val="17365D"/>
          <w:sz w:val="24"/>
          <w:szCs w:val="24"/>
        </w:rPr>
        <w:t xml:space="preserve">, prin aplicarea articolului 68 alineatul (1) litera (b) din EGULAMENTUL (UE) </w:t>
      </w:r>
      <w:r w:rsidRPr="00527215">
        <w:rPr>
          <w:rFonts w:asciiTheme="minorHAnsi" w:hAnsiTheme="minorHAnsi"/>
          <w:color w:val="17365D"/>
          <w:sz w:val="24"/>
          <w:szCs w:val="24"/>
        </w:rPr>
        <w:t>nr.</w:t>
      </w:r>
      <w:r w:rsidR="003834A4" w:rsidRPr="00527215">
        <w:rPr>
          <w:rFonts w:asciiTheme="minorHAnsi" w:hAnsiTheme="minorHAnsi"/>
          <w:color w:val="17365D"/>
          <w:sz w:val="24"/>
          <w:szCs w:val="24"/>
        </w:rPr>
        <w:t xml:space="preserve"> 1303/2013 </w:t>
      </w:r>
      <w:r w:rsidR="00BF2559" w:rsidRPr="00353D68">
        <w:rPr>
          <w:rFonts w:eastAsia="Times New Roman" w:cs="PF Square Sans Pro Medium"/>
          <w:color w:val="17365D" w:themeColor="text2" w:themeShade="BF"/>
          <w:sz w:val="24"/>
          <w:szCs w:val="24"/>
          <w:lang w:eastAsia="ar-SA"/>
        </w:rPr>
        <w:t xml:space="preserve">și Fondul european pentru pescuit și afaceri maritime și de abrogare a Regulamentului (CE) nr. 1083/2006 al Consiliului. </w:t>
      </w:r>
      <w:r w:rsidR="00BF2559" w:rsidRPr="00353D68">
        <w:rPr>
          <w:color w:val="17365D" w:themeColor="text2" w:themeShade="BF"/>
          <w:sz w:val="24"/>
          <w:szCs w:val="24"/>
        </w:rPr>
        <w:t>În implementare, decontarea cheltuielilor indirecte pe bază de rată forfetară conform cerințelor de mai sus se va efectua pe fiecare membru al partenerialului, prin aplicarea ratei forfetare de 15% la cheltuielile directe cu personalul care nu fac obiectul subcontractării</w:t>
      </w:r>
      <w:r w:rsidR="00BF2559" w:rsidRPr="00353D68">
        <w:rPr>
          <w:b/>
          <w:color w:val="17365D" w:themeColor="text2" w:themeShade="BF"/>
          <w:sz w:val="24"/>
          <w:szCs w:val="24"/>
        </w:rPr>
        <w:t xml:space="preserve"> </w:t>
      </w:r>
      <w:r w:rsidR="00BF2559" w:rsidRPr="00353D68">
        <w:rPr>
          <w:color w:val="17365D" w:themeColor="text2" w:themeShade="BF"/>
          <w:sz w:val="24"/>
          <w:szCs w:val="24"/>
        </w:rPr>
        <w:t>efectuate de fiecare membru al parteneriatului și cuprinse în fiecare cerere de rambursare.</w:t>
      </w:r>
    </w:p>
    <w:p w14:paraId="29102C79" w14:textId="02F66DFE" w:rsidR="008904A8" w:rsidRPr="00527215" w:rsidRDefault="00D65143" w:rsidP="00421C20">
      <w:pPr>
        <w:spacing w:before="120" w:after="120" w:line="240" w:lineRule="auto"/>
        <w:jc w:val="both"/>
        <w:rPr>
          <w:rFonts w:asciiTheme="minorHAnsi" w:hAnsiTheme="minorHAnsi"/>
          <w:color w:val="17365D"/>
          <w:sz w:val="24"/>
          <w:szCs w:val="24"/>
        </w:rPr>
      </w:pPr>
      <w:r w:rsidRPr="00527215">
        <w:rPr>
          <w:rFonts w:asciiTheme="minorHAnsi" w:hAnsiTheme="minorHAnsi"/>
          <w:color w:val="17365D"/>
          <w:sz w:val="24"/>
          <w:szCs w:val="24"/>
        </w:rPr>
        <w:t>C</w:t>
      </w:r>
      <w:r w:rsidR="008904A8" w:rsidRPr="00527215">
        <w:rPr>
          <w:rFonts w:asciiTheme="minorHAnsi" w:hAnsiTheme="minorHAnsi"/>
          <w:color w:val="17365D"/>
          <w:sz w:val="24"/>
          <w:szCs w:val="24"/>
        </w:rPr>
        <w:t xml:space="preserve">) Aplicarea la nivelul </w:t>
      </w:r>
      <w:r w:rsidR="009F310F" w:rsidRPr="00527215">
        <w:rPr>
          <w:rFonts w:asciiTheme="minorHAnsi" w:hAnsiTheme="minorHAnsi"/>
          <w:color w:val="17365D"/>
          <w:sz w:val="24"/>
          <w:szCs w:val="24"/>
        </w:rPr>
        <w:t>întregului</w:t>
      </w:r>
      <w:r w:rsidR="008904A8" w:rsidRPr="00527215">
        <w:rPr>
          <w:rFonts w:asciiTheme="minorHAnsi" w:hAnsiTheme="minorHAnsi"/>
          <w:color w:val="17365D"/>
          <w:sz w:val="24"/>
          <w:szCs w:val="24"/>
        </w:rPr>
        <w:t xml:space="preserve"> proiect a </w:t>
      </w:r>
      <w:r w:rsidR="009F310F" w:rsidRPr="00527215">
        <w:rPr>
          <w:rFonts w:asciiTheme="minorHAnsi" w:hAnsiTheme="minorHAnsi"/>
          <w:b/>
          <w:color w:val="17365D"/>
          <w:sz w:val="24"/>
          <w:szCs w:val="24"/>
        </w:rPr>
        <w:t>opțiunii</w:t>
      </w:r>
      <w:r w:rsidR="008904A8" w:rsidRPr="00527215">
        <w:rPr>
          <w:rFonts w:asciiTheme="minorHAnsi" w:hAnsiTheme="minorHAnsi"/>
          <w:b/>
          <w:color w:val="17365D"/>
          <w:sz w:val="24"/>
          <w:szCs w:val="24"/>
        </w:rPr>
        <w:t xml:space="preserve"> simplificate privind costurile conform </w:t>
      </w:r>
      <w:r w:rsidR="008904A8" w:rsidRPr="00527215">
        <w:rPr>
          <w:rFonts w:asciiTheme="minorHAnsi" w:hAnsiTheme="minorHAnsi"/>
          <w:color w:val="17365D"/>
          <w:sz w:val="24"/>
          <w:szCs w:val="24"/>
        </w:rPr>
        <w:t>art</w:t>
      </w:r>
      <w:r w:rsidR="009F310F" w:rsidRPr="00527215">
        <w:rPr>
          <w:rFonts w:asciiTheme="minorHAnsi" w:hAnsiTheme="minorHAnsi"/>
          <w:color w:val="17365D"/>
          <w:sz w:val="24"/>
          <w:szCs w:val="24"/>
        </w:rPr>
        <w:t>.</w:t>
      </w:r>
      <w:r w:rsidR="008904A8" w:rsidRPr="00527215">
        <w:rPr>
          <w:rFonts w:asciiTheme="minorHAnsi" w:hAnsiTheme="minorHAnsi"/>
          <w:color w:val="17365D"/>
          <w:sz w:val="24"/>
          <w:szCs w:val="24"/>
        </w:rPr>
        <w:t xml:space="preserve"> 14 alin 2 din Regulamentul nr. 1304/ 2013: </w:t>
      </w:r>
      <w:r w:rsidR="008904A8" w:rsidRPr="00527215">
        <w:rPr>
          <w:rFonts w:asciiTheme="minorHAnsi" w:hAnsiTheme="minorHAnsi"/>
          <w:b/>
          <w:color w:val="17365D"/>
          <w:sz w:val="24"/>
          <w:szCs w:val="24"/>
        </w:rPr>
        <w:t>„o rată forfetară de până la 40% din costurile directe de personal eligibile poate fi folosită pentru a acoperi restul costurilor eligibile ale unei operațiuni</w:t>
      </w:r>
      <w:r w:rsidR="009F310F" w:rsidRPr="00527215">
        <w:rPr>
          <w:rFonts w:asciiTheme="minorHAnsi" w:hAnsiTheme="minorHAnsi"/>
          <w:b/>
          <w:color w:val="17365D"/>
          <w:sz w:val="24"/>
          <w:szCs w:val="24"/>
        </w:rPr>
        <w:t xml:space="preserve"> (directe şi indirecte)</w:t>
      </w:r>
      <w:r w:rsidR="008904A8" w:rsidRPr="00527215">
        <w:rPr>
          <w:rFonts w:asciiTheme="minorHAnsi" w:hAnsiTheme="minorHAnsi"/>
          <w:b/>
          <w:color w:val="17365D"/>
          <w:sz w:val="24"/>
          <w:szCs w:val="24"/>
        </w:rPr>
        <w:t>”</w:t>
      </w:r>
      <w:r w:rsidR="009F310F" w:rsidRPr="00527215">
        <w:rPr>
          <w:rFonts w:asciiTheme="minorHAnsi" w:hAnsiTheme="minorHAnsi"/>
          <w:b/>
          <w:color w:val="17365D"/>
          <w:sz w:val="24"/>
          <w:szCs w:val="24"/>
        </w:rPr>
        <w:t>.</w:t>
      </w:r>
      <w:r w:rsidRPr="00527215">
        <w:rPr>
          <w:rFonts w:asciiTheme="minorHAnsi" w:hAnsiTheme="minorHAnsi"/>
          <w:b/>
          <w:color w:val="17365D"/>
          <w:sz w:val="24"/>
          <w:szCs w:val="24"/>
        </w:rPr>
        <w:t xml:space="preserve"> </w:t>
      </w:r>
      <w:r w:rsidRPr="00527215">
        <w:rPr>
          <w:rFonts w:asciiTheme="minorHAnsi" w:hAnsiTheme="minorHAnsi"/>
          <w:color w:val="17365D"/>
          <w:sz w:val="24"/>
          <w:szCs w:val="24"/>
        </w:rPr>
        <w:t xml:space="preserve">Prin costuri directe cu personalul vor avea în vedere costurile aferente managerului de proiect şi a experţilor implicaţi în </w:t>
      </w:r>
      <w:r w:rsidR="000A0BCD">
        <w:rPr>
          <w:rFonts w:asciiTheme="minorHAnsi" w:hAnsiTheme="minorHAnsi"/>
          <w:color w:val="17365D"/>
          <w:sz w:val="24"/>
          <w:szCs w:val="24"/>
        </w:rPr>
        <w:t xml:space="preserve">derularea </w:t>
      </w:r>
      <w:r w:rsidR="00BB6FC7">
        <w:rPr>
          <w:rFonts w:asciiTheme="minorHAnsi" w:hAnsiTheme="minorHAnsi"/>
          <w:color w:val="17365D"/>
          <w:sz w:val="24"/>
          <w:szCs w:val="24"/>
        </w:rPr>
        <w:t>proiectului.</w:t>
      </w:r>
    </w:p>
    <w:p w14:paraId="6C86F625" w14:textId="2D9FA594" w:rsidR="00D65143" w:rsidRPr="00527215" w:rsidRDefault="00D65143" w:rsidP="00421C20">
      <w:pPr>
        <w:jc w:val="both"/>
        <w:rPr>
          <w:rFonts w:asciiTheme="minorHAnsi" w:hAnsiTheme="minorHAnsi"/>
          <w:color w:val="17365D"/>
          <w:sz w:val="24"/>
          <w:szCs w:val="24"/>
        </w:rPr>
      </w:pPr>
      <w:r w:rsidRPr="00527215">
        <w:rPr>
          <w:rFonts w:asciiTheme="minorHAnsi" w:hAnsiTheme="minorHAnsi"/>
          <w:b/>
          <w:color w:val="17365D"/>
          <w:sz w:val="24"/>
          <w:szCs w:val="24"/>
        </w:rPr>
        <w:t>Cheltuielile directe de personal</w:t>
      </w:r>
      <w:r w:rsidRPr="00527215">
        <w:rPr>
          <w:rFonts w:asciiTheme="minorHAnsi" w:hAnsiTheme="minorHAnsi"/>
          <w:color w:val="17365D"/>
          <w:sz w:val="24"/>
          <w:szCs w:val="24"/>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și a legislației privind salarizarea personalului, aplicabilă. Această categorie de cheltuieli este aferentă personalului care este direct implicat în activități generatoare de indicatori şi rezultate din cadrul operaţiunii. Ca principiu general, cheltuielile aferente personalului care acorda servicii direct către grupul ţintă vor fi încadrate în categoria de cheltuieli directe. Aceste cheltuieli vor include managerul de proiect, experţii implicaţi în derularea sub-activităţilor aferente activităţii 1 şi 2.</w:t>
      </w:r>
    </w:p>
    <w:p w14:paraId="109DE1A1" w14:textId="73808867" w:rsidR="003834A4" w:rsidRPr="00527215" w:rsidRDefault="00D65143" w:rsidP="00421C20">
      <w:pPr>
        <w:spacing w:before="120" w:after="120" w:line="240" w:lineRule="auto"/>
        <w:jc w:val="both"/>
        <w:rPr>
          <w:rFonts w:asciiTheme="minorHAnsi" w:hAnsiTheme="minorHAnsi"/>
          <w:color w:val="17365D"/>
          <w:sz w:val="24"/>
          <w:szCs w:val="24"/>
        </w:rPr>
      </w:pPr>
      <w:r w:rsidRPr="00527215">
        <w:rPr>
          <w:rFonts w:asciiTheme="minorHAnsi" w:hAnsiTheme="minorHAnsi"/>
          <w:color w:val="17365D"/>
          <w:sz w:val="24"/>
          <w:szCs w:val="24"/>
        </w:rPr>
        <w:t>D</w:t>
      </w:r>
      <w:r w:rsidR="009F310F" w:rsidRPr="00527215">
        <w:rPr>
          <w:rFonts w:asciiTheme="minorHAnsi" w:hAnsiTheme="minorHAnsi"/>
          <w:color w:val="17365D"/>
          <w:sz w:val="24"/>
          <w:szCs w:val="24"/>
        </w:rPr>
        <w:t>) Î</w:t>
      </w:r>
      <w:r w:rsidR="003834A4" w:rsidRPr="00527215">
        <w:rPr>
          <w:rFonts w:asciiTheme="minorHAnsi" w:hAnsiTheme="minorHAnsi"/>
          <w:color w:val="17365D"/>
          <w:sz w:val="24"/>
          <w:szCs w:val="24"/>
        </w:rPr>
        <w:t xml:space="preserve">n </w:t>
      </w:r>
      <w:r w:rsidR="009F310F" w:rsidRPr="00527215">
        <w:rPr>
          <w:rFonts w:asciiTheme="minorHAnsi" w:hAnsiTheme="minorHAnsi"/>
          <w:color w:val="17365D"/>
          <w:sz w:val="24"/>
          <w:szCs w:val="24"/>
        </w:rPr>
        <w:t>situația î</w:t>
      </w:r>
      <w:r w:rsidR="003834A4" w:rsidRPr="00527215">
        <w:rPr>
          <w:rFonts w:asciiTheme="minorHAnsi" w:hAnsiTheme="minorHAnsi"/>
          <w:color w:val="17365D"/>
          <w:sz w:val="24"/>
          <w:szCs w:val="24"/>
        </w:rPr>
        <w:t xml:space="preserve">n care proiectele </w:t>
      </w:r>
      <w:r w:rsidR="009F310F" w:rsidRPr="00527215">
        <w:rPr>
          <w:rFonts w:asciiTheme="minorHAnsi" w:hAnsiTheme="minorHAnsi"/>
          <w:color w:val="17365D"/>
          <w:sz w:val="24"/>
          <w:szCs w:val="24"/>
        </w:rPr>
        <w:t>prevăd</w:t>
      </w:r>
      <w:r w:rsidR="003834A4" w:rsidRPr="00527215">
        <w:rPr>
          <w:rFonts w:asciiTheme="minorHAnsi" w:hAnsiTheme="minorHAnsi"/>
          <w:color w:val="17365D"/>
          <w:sz w:val="24"/>
          <w:szCs w:val="24"/>
        </w:rPr>
        <w:t xml:space="preserve"> </w:t>
      </w:r>
      <w:r w:rsidR="009F310F" w:rsidRPr="00527215">
        <w:rPr>
          <w:rFonts w:asciiTheme="minorHAnsi" w:hAnsiTheme="minorHAnsi"/>
          <w:color w:val="17365D"/>
          <w:sz w:val="24"/>
          <w:szCs w:val="24"/>
        </w:rPr>
        <w:t>atât</w:t>
      </w:r>
      <w:r w:rsidR="003834A4" w:rsidRPr="00527215">
        <w:rPr>
          <w:rFonts w:asciiTheme="minorHAnsi" w:hAnsiTheme="minorHAnsi"/>
          <w:color w:val="17365D"/>
          <w:sz w:val="24"/>
          <w:szCs w:val="24"/>
        </w:rPr>
        <w:t xml:space="preserve"> </w:t>
      </w:r>
      <w:r w:rsidR="009F310F" w:rsidRPr="00527215">
        <w:rPr>
          <w:rFonts w:asciiTheme="minorHAnsi" w:hAnsiTheme="minorHAnsi"/>
          <w:color w:val="17365D"/>
          <w:sz w:val="24"/>
          <w:szCs w:val="24"/>
        </w:rPr>
        <w:t>sub-activităţi aferente activității</w:t>
      </w:r>
      <w:r w:rsidR="003834A4" w:rsidRPr="00527215">
        <w:rPr>
          <w:rFonts w:asciiTheme="minorHAnsi" w:hAnsiTheme="minorHAnsi"/>
          <w:color w:val="17365D"/>
          <w:sz w:val="24"/>
          <w:szCs w:val="24"/>
        </w:rPr>
        <w:t xml:space="preserve"> 1</w:t>
      </w:r>
      <w:r w:rsidR="009F310F" w:rsidRPr="00527215">
        <w:rPr>
          <w:rFonts w:asciiTheme="minorHAnsi" w:hAnsiTheme="minorHAnsi"/>
          <w:color w:val="17365D"/>
          <w:sz w:val="24"/>
          <w:szCs w:val="24"/>
        </w:rPr>
        <w:t>, dar şi activitatea</w:t>
      </w:r>
      <w:r w:rsidR="003834A4" w:rsidRPr="00527215">
        <w:rPr>
          <w:rFonts w:asciiTheme="minorHAnsi" w:hAnsiTheme="minorHAnsi"/>
          <w:color w:val="17365D"/>
          <w:sz w:val="24"/>
          <w:szCs w:val="24"/>
        </w:rPr>
        <w:t xml:space="preserve"> 2, decontarea costurilor aferente </w:t>
      </w:r>
      <w:r w:rsidR="009F310F" w:rsidRPr="00527215">
        <w:rPr>
          <w:rFonts w:asciiTheme="minorHAnsi" w:hAnsiTheme="minorHAnsi"/>
          <w:b/>
          <w:color w:val="17365D"/>
          <w:sz w:val="24"/>
          <w:szCs w:val="24"/>
        </w:rPr>
        <w:t>sub-activității</w:t>
      </w:r>
      <w:r w:rsidR="003834A4" w:rsidRPr="00527215">
        <w:rPr>
          <w:rFonts w:asciiTheme="minorHAnsi" w:hAnsiTheme="minorHAnsi"/>
          <w:b/>
          <w:color w:val="17365D"/>
          <w:sz w:val="24"/>
          <w:szCs w:val="24"/>
        </w:rPr>
        <w:t xml:space="preserve"> 1 </w:t>
      </w:r>
      <w:r w:rsidR="003834A4" w:rsidRPr="00527215">
        <w:rPr>
          <w:rFonts w:asciiTheme="minorHAnsi" w:hAnsiTheme="minorHAnsi"/>
          <w:color w:val="17365D"/>
          <w:sz w:val="24"/>
          <w:szCs w:val="24"/>
        </w:rPr>
        <w:t>se va face prin</w:t>
      </w:r>
      <w:r w:rsidR="003834A4" w:rsidRPr="00527215">
        <w:rPr>
          <w:rFonts w:asciiTheme="minorHAnsi" w:hAnsiTheme="minorHAnsi"/>
          <w:b/>
          <w:color w:val="17365D"/>
          <w:sz w:val="24"/>
          <w:szCs w:val="24"/>
        </w:rPr>
        <w:t xml:space="preserve"> </w:t>
      </w:r>
      <w:r w:rsidR="008904A8" w:rsidRPr="00527215">
        <w:rPr>
          <w:rFonts w:asciiTheme="minorHAnsi" w:hAnsiTheme="minorHAnsi"/>
          <w:color w:val="17365D"/>
          <w:sz w:val="24"/>
          <w:szCs w:val="24"/>
        </w:rPr>
        <w:t>aplicarea</w:t>
      </w:r>
      <w:r w:rsidR="003834A4" w:rsidRPr="00527215">
        <w:rPr>
          <w:rFonts w:asciiTheme="minorHAnsi" w:hAnsiTheme="minorHAnsi"/>
          <w:b/>
          <w:color w:val="17365D"/>
          <w:sz w:val="24"/>
          <w:szCs w:val="24"/>
        </w:rPr>
        <w:t xml:space="preserve"> </w:t>
      </w:r>
      <w:r w:rsidR="009F310F" w:rsidRPr="00527215">
        <w:rPr>
          <w:rFonts w:asciiTheme="minorHAnsi" w:hAnsiTheme="minorHAnsi"/>
          <w:b/>
          <w:color w:val="17365D"/>
          <w:sz w:val="24"/>
          <w:szCs w:val="24"/>
        </w:rPr>
        <w:t>opțiunii</w:t>
      </w:r>
      <w:r w:rsidR="003834A4" w:rsidRPr="00527215">
        <w:rPr>
          <w:rFonts w:asciiTheme="minorHAnsi" w:hAnsiTheme="minorHAnsi"/>
          <w:b/>
          <w:color w:val="17365D"/>
          <w:sz w:val="24"/>
          <w:szCs w:val="24"/>
        </w:rPr>
        <w:t xml:space="preserve"> simplificate privind costurile conform </w:t>
      </w:r>
      <w:r w:rsidR="003834A4" w:rsidRPr="00527215">
        <w:rPr>
          <w:rFonts w:asciiTheme="minorHAnsi" w:hAnsiTheme="minorHAnsi"/>
          <w:color w:val="17365D"/>
          <w:sz w:val="24"/>
          <w:szCs w:val="24"/>
        </w:rPr>
        <w:t>art</w:t>
      </w:r>
      <w:r w:rsidR="009F310F" w:rsidRPr="00527215">
        <w:rPr>
          <w:rFonts w:asciiTheme="minorHAnsi" w:hAnsiTheme="minorHAnsi"/>
          <w:color w:val="17365D"/>
          <w:sz w:val="24"/>
          <w:szCs w:val="24"/>
        </w:rPr>
        <w:t>.</w:t>
      </w:r>
      <w:r w:rsidR="003834A4" w:rsidRPr="00527215">
        <w:rPr>
          <w:rFonts w:asciiTheme="minorHAnsi" w:hAnsiTheme="minorHAnsi"/>
          <w:color w:val="17365D"/>
          <w:sz w:val="24"/>
          <w:szCs w:val="24"/>
        </w:rPr>
        <w:t xml:space="preserve"> 14 alin 2 din Regulamentul nr. 1304/ 2013: </w:t>
      </w:r>
      <w:r w:rsidR="003834A4" w:rsidRPr="00527215">
        <w:rPr>
          <w:rFonts w:asciiTheme="minorHAnsi" w:hAnsiTheme="minorHAnsi"/>
          <w:b/>
          <w:color w:val="17365D"/>
          <w:sz w:val="24"/>
          <w:szCs w:val="24"/>
        </w:rPr>
        <w:t>„o rată forfetară de până la 40% din costurile directe de personal eligibile poate fi folosită pentru a acoperi restul costurilor eligibile ale unei operațiuni”</w:t>
      </w:r>
      <w:r w:rsidR="00C61001" w:rsidRPr="00527215">
        <w:rPr>
          <w:rFonts w:asciiTheme="minorHAnsi" w:hAnsiTheme="minorHAnsi"/>
          <w:color w:val="17365D"/>
          <w:sz w:val="24"/>
          <w:szCs w:val="24"/>
        </w:rPr>
        <w:t>, î</w:t>
      </w:r>
      <w:r w:rsidR="003834A4" w:rsidRPr="00527215">
        <w:rPr>
          <w:rFonts w:asciiTheme="minorHAnsi" w:hAnsiTheme="minorHAnsi"/>
          <w:color w:val="17365D"/>
          <w:sz w:val="24"/>
          <w:szCs w:val="24"/>
        </w:rPr>
        <w:t xml:space="preserve">n timp ce pentru </w:t>
      </w:r>
      <w:r w:rsidR="00C61001" w:rsidRPr="00527215">
        <w:rPr>
          <w:rFonts w:asciiTheme="minorHAnsi" w:hAnsiTheme="minorHAnsi"/>
          <w:color w:val="17365D"/>
          <w:sz w:val="24"/>
          <w:szCs w:val="24"/>
        </w:rPr>
        <w:t xml:space="preserve">restul sub-activităţilor aferente activităţii 1 şi pentru </w:t>
      </w:r>
      <w:r w:rsidR="003834A4" w:rsidRPr="00527215">
        <w:rPr>
          <w:rFonts w:asciiTheme="minorHAnsi" w:hAnsiTheme="minorHAnsi"/>
          <w:color w:val="17365D"/>
          <w:sz w:val="24"/>
          <w:szCs w:val="24"/>
        </w:rPr>
        <w:t>activitatea 2, decontarea se va reali</w:t>
      </w:r>
      <w:r w:rsidR="00C61001" w:rsidRPr="00527215">
        <w:rPr>
          <w:rFonts w:asciiTheme="minorHAnsi" w:hAnsiTheme="minorHAnsi"/>
          <w:color w:val="17365D"/>
          <w:sz w:val="24"/>
          <w:szCs w:val="24"/>
        </w:rPr>
        <w:t>z</w:t>
      </w:r>
      <w:r w:rsidR="003834A4" w:rsidRPr="00527215">
        <w:rPr>
          <w:rFonts w:asciiTheme="minorHAnsi" w:hAnsiTheme="minorHAnsi"/>
          <w:color w:val="17365D"/>
          <w:sz w:val="24"/>
          <w:szCs w:val="24"/>
        </w:rPr>
        <w:t>a fie</w:t>
      </w:r>
      <w:r w:rsidR="00C61001" w:rsidRPr="00527215">
        <w:rPr>
          <w:rFonts w:asciiTheme="minorHAnsi" w:hAnsiTheme="minorHAnsi"/>
          <w:color w:val="17365D"/>
          <w:sz w:val="24"/>
          <w:szCs w:val="24"/>
        </w:rPr>
        <w:t xml:space="preserve"> pe baza de costuri reale, fie î</w:t>
      </w:r>
      <w:r w:rsidR="003834A4" w:rsidRPr="00527215">
        <w:rPr>
          <w:rFonts w:asciiTheme="minorHAnsi" w:hAnsiTheme="minorHAnsi"/>
          <w:color w:val="17365D"/>
          <w:sz w:val="24"/>
          <w:szCs w:val="24"/>
        </w:rPr>
        <w:t xml:space="preserve">n </w:t>
      </w:r>
      <w:r w:rsidR="003834A4" w:rsidRPr="00527215">
        <w:rPr>
          <w:rFonts w:asciiTheme="minorHAnsi" w:hAnsiTheme="minorHAnsi"/>
          <w:color w:val="17365D"/>
          <w:sz w:val="24"/>
          <w:szCs w:val="24"/>
        </w:rPr>
        <w:lastRenderedPageBreak/>
        <w:t xml:space="preserve">baza </w:t>
      </w:r>
      <w:r w:rsidR="00C61001" w:rsidRPr="00527215">
        <w:rPr>
          <w:rFonts w:asciiTheme="minorHAnsi" w:hAnsiTheme="minorHAnsi"/>
          <w:color w:val="17365D"/>
          <w:sz w:val="24"/>
          <w:szCs w:val="24"/>
        </w:rPr>
        <w:t>aplicării</w:t>
      </w:r>
      <w:r w:rsidR="003834A4" w:rsidRPr="00527215">
        <w:rPr>
          <w:rFonts w:asciiTheme="minorHAnsi" w:hAnsiTheme="minorHAnsi"/>
          <w:color w:val="17365D"/>
          <w:sz w:val="24"/>
          <w:szCs w:val="24"/>
        </w:rPr>
        <w:t xml:space="preserve"> uneia dintre cele 2 </w:t>
      </w:r>
      <w:r w:rsidR="00C61001" w:rsidRPr="00527215">
        <w:rPr>
          <w:rFonts w:asciiTheme="minorHAnsi" w:hAnsiTheme="minorHAnsi"/>
          <w:color w:val="17365D"/>
          <w:sz w:val="24"/>
          <w:szCs w:val="24"/>
        </w:rPr>
        <w:t>opțiuni</w:t>
      </w:r>
      <w:r w:rsidR="003834A4" w:rsidRPr="00527215">
        <w:rPr>
          <w:rFonts w:asciiTheme="minorHAnsi" w:hAnsiTheme="minorHAnsi"/>
          <w:color w:val="17365D"/>
          <w:sz w:val="24"/>
          <w:szCs w:val="24"/>
        </w:rPr>
        <w:t xml:space="preserve"> de costuri simplificate privind costurile </w:t>
      </w:r>
      <w:r w:rsidR="00C61001" w:rsidRPr="00527215">
        <w:rPr>
          <w:rFonts w:asciiTheme="minorHAnsi" w:hAnsiTheme="minorHAnsi"/>
          <w:color w:val="17365D"/>
          <w:sz w:val="24"/>
          <w:szCs w:val="24"/>
        </w:rPr>
        <w:t>prevăzute î</w:t>
      </w:r>
      <w:r w:rsidR="003834A4" w:rsidRPr="00527215">
        <w:rPr>
          <w:rFonts w:asciiTheme="minorHAnsi" w:hAnsiTheme="minorHAnsi"/>
          <w:color w:val="17365D"/>
          <w:sz w:val="24"/>
          <w:szCs w:val="24"/>
        </w:rPr>
        <w:t>n prezentul ghid, anume art</w:t>
      </w:r>
      <w:r w:rsidR="00C61001" w:rsidRPr="00527215">
        <w:rPr>
          <w:rFonts w:asciiTheme="minorHAnsi" w:hAnsiTheme="minorHAnsi"/>
          <w:color w:val="17365D"/>
          <w:sz w:val="24"/>
          <w:szCs w:val="24"/>
        </w:rPr>
        <w:t>.</w:t>
      </w:r>
      <w:r w:rsidR="003834A4" w:rsidRPr="00527215">
        <w:rPr>
          <w:rFonts w:asciiTheme="minorHAnsi" w:hAnsiTheme="minorHAnsi"/>
          <w:color w:val="17365D"/>
          <w:sz w:val="24"/>
          <w:szCs w:val="24"/>
        </w:rPr>
        <w:t xml:space="preserve"> 14 alin 2 din Regulamentul nr. 1304/ 2013 sau art. 68 alineatul (1) litera (b) din Regulamentul nr. 1303/2013</w:t>
      </w:r>
    </w:p>
    <w:p w14:paraId="124566EE" w14:textId="4C4E7D05" w:rsidR="00421C20" w:rsidRDefault="000474AA" w:rsidP="00421C20">
      <w:pPr>
        <w:spacing w:before="120" w:after="120" w:line="240" w:lineRule="auto"/>
        <w:jc w:val="both"/>
        <w:rPr>
          <w:rFonts w:eastAsia="Times New Roman" w:cs="PF Square Sans Pro Medium"/>
          <w:color w:val="17365D" w:themeColor="text2" w:themeShade="BF"/>
          <w:sz w:val="24"/>
          <w:szCs w:val="24"/>
          <w:lang w:eastAsia="ar-SA"/>
        </w:rPr>
      </w:pPr>
      <w:r w:rsidRPr="00527215">
        <w:rPr>
          <w:rFonts w:asciiTheme="minorHAnsi" w:hAnsiTheme="minorHAnsi"/>
          <w:color w:val="17365D"/>
          <w:sz w:val="24"/>
          <w:szCs w:val="24"/>
        </w:rPr>
        <w:t xml:space="preserve">Cheltuieli de tip FEDR: </w:t>
      </w:r>
      <w:r w:rsidRPr="00527215">
        <w:rPr>
          <w:rFonts w:asciiTheme="minorHAnsi" w:hAnsiTheme="minorHAnsi"/>
          <w:b/>
          <w:bCs/>
          <w:color w:val="17365D"/>
          <w:sz w:val="24"/>
          <w:szCs w:val="24"/>
        </w:rPr>
        <w:t>maximum 10%</w:t>
      </w:r>
      <w:r w:rsidRPr="00527215">
        <w:rPr>
          <w:rFonts w:asciiTheme="minorHAnsi" w:hAnsiTheme="minorHAnsi"/>
          <w:color w:val="17365D"/>
          <w:sz w:val="24"/>
          <w:szCs w:val="24"/>
        </w:rPr>
        <w:t xml:space="preserve"> din valoarea totală eligibilă a proiectului</w:t>
      </w:r>
      <w:r w:rsidR="00BB6FC7">
        <w:rPr>
          <w:rFonts w:asciiTheme="minorHAnsi" w:hAnsiTheme="minorHAnsi"/>
          <w:color w:val="17365D"/>
          <w:sz w:val="24"/>
          <w:szCs w:val="24"/>
        </w:rPr>
        <w:t xml:space="preserve">. Totodată, </w:t>
      </w:r>
      <w:r w:rsidR="00BB6FC7">
        <w:rPr>
          <w:rFonts w:eastAsia="Times New Roman" w:cs="PF Square Sans Pro Medium"/>
          <w:color w:val="17365D" w:themeColor="text2" w:themeShade="BF"/>
          <w:sz w:val="24"/>
          <w:szCs w:val="24"/>
          <w:lang w:eastAsia="ar-SA"/>
        </w:rPr>
        <w:t>m</w:t>
      </w:r>
      <w:r w:rsidR="00C36840" w:rsidRPr="00353D68">
        <w:rPr>
          <w:rFonts w:eastAsia="Times New Roman" w:cs="PF Square Sans Pro Medium"/>
          <w:color w:val="17365D" w:themeColor="text2" w:themeShade="BF"/>
          <w:sz w:val="24"/>
          <w:szCs w:val="24"/>
          <w:lang w:eastAsia="ar-SA"/>
        </w:rPr>
        <w:t xml:space="preserve">inimum 85% din cheltuieli de tip FEDR </w:t>
      </w:r>
      <w:r w:rsidR="00BB6FC7">
        <w:rPr>
          <w:rFonts w:eastAsia="Times New Roman" w:cs="PF Square Sans Pro Medium"/>
          <w:color w:val="17365D" w:themeColor="text2" w:themeShade="BF"/>
          <w:sz w:val="24"/>
          <w:szCs w:val="24"/>
          <w:lang w:eastAsia="ar-SA"/>
        </w:rPr>
        <w:t>vor fi</w:t>
      </w:r>
      <w:r w:rsidR="00C36840" w:rsidRPr="00353D68">
        <w:rPr>
          <w:rFonts w:eastAsia="Times New Roman" w:cs="PF Square Sans Pro Medium"/>
          <w:color w:val="17365D" w:themeColor="text2" w:themeShade="BF"/>
          <w:sz w:val="24"/>
          <w:szCs w:val="24"/>
          <w:lang w:eastAsia="ar-SA"/>
        </w:rPr>
        <w:t xml:space="preserve"> destinate </w:t>
      </w:r>
      <w:r w:rsidR="00080D19">
        <w:rPr>
          <w:rFonts w:eastAsia="Times New Roman" w:cs="PF Square Sans Pro Medium"/>
          <w:color w:val="17365D" w:themeColor="text2" w:themeShade="BF"/>
          <w:sz w:val="24"/>
          <w:szCs w:val="24"/>
          <w:lang w:eastAsia="ar-SA"/>
        </w:rPr>
        <w:t>activităților</w:t>
      </w:r>
      <w:r w:rsidR="00C36840" w:rsidRPr="00353D68">
        <w:rPr>
          <w:rFonts w:eastAsia="Times New Roman" w:cs="PF Square Sans Pro Medium"/>
          <w:color w:val="17365D" w:themeColor="text2" w:themeShade="BF"/>
          <w:sz w:val="24"/>
          <w:szCs w:val="24"/>
          <w:lang w:eastAsia="ar-SA"/>
        </w:rPr>
        <w:t xml:space="preserve"> </w:t>
      </w:r>
      <w:r w:rsidR="00BB6FC7">
        <w:rPr>
          <w:rFonts w:eastAsia="Times New Roman" w:cs="PF Square Sans Pro Medium"/>
          <w:color w:val="17365D" w:themeColor="text2" w:themeShade="BF"/>
          <w:sz w:val="24"/>
          <w:szCs w:val="24"/>
          <w:lang w:eastAsia="ar-SA"/>
        </w:rPr>
        <w:t>de formare.</w:t>
      </w:r>
    </w:p>
    <w:p w14:paraId="0149A5C3" w14:textId="77777777" w:rsidR="00421C20" w:rsidRPr="00421C20" w:rsidRDefault="00421C20" w:rsidP="00421C20">
      <w:pPr>
        <w:spacing w:before="120" w:after="120" w:line="240" w:lineRule="auto"/>
        <w:jc w:val="both"/>
        <w:rPr>
          <w:rFonts w:asciiTheme="minorHAnsi" w:hAnsiTheme="minorHAnsi"/>
          <w:color w:val="17365D"/>
          <w:sz w:val="24"/>
          <w:szCs w:val="24"/>
        </w:rPr>
      </w:pPr>
      <w:bookmarkStart w:id="62" w:name="_Toc448220145"/>
    </w:p>
    <w:p w14:paraId="003B9917" w14:textId="77777777" w:rsidR="000474AA" w:rsidRPr="00012009" w:rsidRDefault="000474AA" w:rsidP="008F1351">
      <w:pPr>
        <w:keepNext/>
        <w:keepLines/>
        <w:spacing w:before="120" w:after="120" w:line="240" w:lineRule="auto"/>
        <w:jc w:val="both"/>
        <w:outlineLvl w:val="0"/>
        <w:rPr>
          <w:rFonts w:asciiTheme="minorHAnsi" w:hAnsiTheme="minorHAnsi"/>
          <w:b/>
          <w:bCs/>
          <w:color w:val="17365D"/>
          <w:sz w:val="24"/>
          <w:szCs w:val="24"/>
        </w:rPr>
      </w:pPr>
      <w:bookmarkStart w:id="63" w:name="_Toc457472963"/>
      <w:r w:rsidRPr="00012009">
        <w:rPr>
          <w:rFonts w:asciiTheme="minorHAnsi" w:hAnsiTheme="minorHAnsi"/>
          <w:b/>
          <w:bCs/>
          <w:color w:val="17365D"/>
          <w:sz w:val="24"/>
          <w:szCs w:val="24"/>
        </w:rPr>
        <w:t>CAPITOLUL 3. Completarea cererii de finanțare</w:t>
      </w:r>
      <w:bookmarkEnd w:id="62"/>
      <w:bookmarkEnd w:id="63"/>
    </w:p>
    <w:p w14:paraId="096CC939" w14:textId="77777777" w:rsidR="008102BF" w:rsidRPr="00012009" w:rsidRDefault="008102BF" w:rsidP="008102BF">
      <w:pPr>
        <w:spacing w:before="120" w:after="120" w:line="240" w:lineRule="auto"/>
        <w:jc w:val="both"/>
        <w:rPr>
          <w:rFonts w:asciiTheme="minorHAnsi" w:hAnsiTheme="minorHAnsi"/>
          <w:b/>
          <w:bCs/>
          <w:iCs/>
          <w:color w:val="17365D" w:themeColor="text2" w:themeShade="BF"/>
          <w:sz w:val="24"/>
          <w:szCs w:val="24"/>
        </w:rPr>
      </w:pPr>
      <w:r w:rsidRPr="00012009">
        <w:rPr>
          <w:rFonts w:asciiTheme="minorHAnsi" w:hAnsiTheme="minorHAnsi" w:cs="Times New Roman"/>
          <w:color w:val="17365D" w:themeColor="text2" w:themeShade="BF"/>
          <w:sz w:val="24"/>
          <w:szCs w:val="24"/>
        </w:rPr>
        <w:t>Completarea cererii de finanțare se realizează</w:t>
      </w:r>
      <w:r w:rsidRPr="00012009">
        <w:rPr>
          <w:rFonts w:asciiTheme="minorHAnsi" w:hAnsiTheme="minorHAnsi"/>
          <w:color w:val="17365D" w:themeColor="text2" w:themeShade="BF"/>
          <w:sz w:val="24"/>
          <w:szCs w:val="24"/>
        </w:rPr>
        <w:t xml:space="preserve"> în conformitate cu documentul </w:t>
      </w:r>
      <w:r w:rsidRPr="00012009">
        <w:rPr>
          <w:rFonts w:asciiTheme="minorHAnsi" w:hAnsiTheme="minorHAnsi"/>
          <w:i/>
          <w:iCs/>
          <w:color w:val="17365D" w:themeColor="text2" w:themeShade="BF"/>
          <w:sz w:val="24"/>
          <w:szCs w:val="24"/>
        </w:rPr>
        <w:t>Orientări privind accesarea finanțărilor în cadrul Programului Operațional Capital Uman 2014-2020 (capitolul 5)</w:t>
      </w:r>
      <w:r w:rsidRPr="00012009">
        <w:rPr>
          <w:rFonts w:asciiTheme="minorHAnsi" w:hAnsiTheme="minorHAnsi"/>
          <w:iCs/>
          <w:color w:val="17365D" w:themeColor="text2" w:themeShade="BF"/>
          <w:sz w:val="24"/>
          <w:szCs w:val="24"/>
        </w:rPr>
        <w:t xml:space="preserve">, precum și cu instrucțiunile de completare furnizate în sistemul informatic la apelurile de proiecte (prezentul ghid -  </w:t>
      </w:r>
      <w:bookmarkStart w:id="64" w:name="_Toc448924807"/>
      <w:bookmarkStart w:id="65" w:name="_Toc448925411"/>
      <w:r w:rsidRPr="00012009">
        <w:rPr>
          <w:rFonts w:asciiTheme="minorHAnsi" w:hAnsiTheme="minorHAnsi"/>
          <w:b/>
          <w:bCs/>
          <w:iCs/>
          <w:color w:val="17365D" w:themeColor="text2" w:themeShade="BF"/>
          <w:sz w:val="24"/>
          <w:szCs w:val="24"/>
        </w:rPr>
        <w:t>Anexa 5: Instrucțiuni orientative privind completarea cererii de finanțare</w:t>
      </w:r>
      <w:bookmarkEnd w:id="64"/>
      <w:bookmarkEnd w:id="65"/>
      <w:r w:rsidRPr="00012009">
        <w:rPr>
          <w:rFonts w:asciiTheme="minorHAnsi" w:hAnsiTheme="minorHAnsi"/>
          <w:b/>
          <w:bCs/>
          <w:iCs/>
          <w:color w:val="17365D" w:themeColor="text2" w:themeShade="BF"/>
          <w:sz w:val="24"/>
          <w:szCs w:val="24"/>
        </w:rPr>
        <w:t>).</w:t>
      </w:r>
    </w:p>
    <w:p w14:paraId="2D703639"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p>
    <w:p w14:paraId="44DCF87F" w14:textId="77777777" w:rsidR="008102BF" w:rsidRPr="00012009" w:rsidRDefault="008102BF" w:rsidP="008102BF">
      <w:pPr>
        <w:pStyle w:val="Heading1"/>
        <w:spacing w:before="120" w:after="120" w:line="240" w:lineRule="auto"/>
        <w:jc w:val="both"/>
        <w:rPr>
          <w:rFonts w:asciiTheme="minorHAnsi" w:eastAsia="Calibri" w:hAnsiTheme="minorHAnsi" w:cs="Times New Roman"/>
          <w:b w:val="0"/>
          <w:color w:val="17365D" w:themeColor="text2" w:themeShade="BF"/>
          <w:sz w:val="24"/>
          <w:szCs w:val="24"/>
        </w:rPr>
      </w:pPr>
      <w:bookmarkStart w:id="66" w:name="_Toc451100238"/>
      <w:bookmarkStart w:id="67" w:name="_Toc457472964"/>
      <w:r w:rsidRPr="00012009">
        <w:rPr>
          <w:rFonts w:asciiTheme="minorHAnsi" w:eastAsia="Calibri" w:hAnsiTheme="minorHAnsi" w:cs="Times New Roman"/>
          <w:color w:val="17365D" w:themeColor="text2" w:themeShade="BF"/>
          <w:sz w:val="24"/>
          <w:szCs w:val="24"/>
        </w:rPr>
        <w:t>CAPITOLUL 4. Procesul de evaluare și selecție</w:t>
      </w:r>
      <w:bookmarkEnd w:id="66"/>
      <w:bookmarkEnd w:id="67"/>
      <w:r w:rsidRPr="00012009">
        <w:rPr>
          <w:rFonts w:asciiTheme="minorHAnsi" w:eastAsia="Calibri" w:hAnsiTheme="minorHAnsi" w:cs="Times New Roman"/>
          <w:color w:val="17365D" w:themeColor="text2" w:themeShade="BF"/>
          <w:sz w:val="24"/>
          <w:szCs w:val="24"/>
        </w:rPr>
        <w:t xml:space="preserve"> </w:t>
      </w:r>
    </w:p>
    <w:p w14:paraId="6C35FBE2" w14:textId="77777777" w:rsidR="008102BF" w:rsidRPr="00012009" w:rsidRDefault="008102BF" w:rsidP="008102BF">
      <w:pPr>
        <w:pStyle w:val="Heading2"/>
        <w:spacing w:before="120" w:after="120" w:line="240" w:lineRule="auto"/>
        <w:jc w:val="both"/>
        <w:rPr>
          <w:rFonts w:asciiTheme="minorHAnsi" w:eastAsia="Calibri" w:hAnsiTheme="minorHAnsi" w:cs="Times New Roman"/>
          <w:b/>
          <w:color w:val="17365D" w:themeColor="text2" w:themeShade="BF"/>
          <w:sz w:val="24"/>
          <w:szCs w:val="24"/>
        </w:rPr>
      </w:pPr>
      <w:bookmarkStart w:id="68" w:name="_Toc451100239"/>
      <w:bookmarkStart w:id="69" w:name="_Toc457472965"/>
      <w:r w:rsidRPr="00012009">
        <w:rPr>
          <w:rFonts w:asciiTheme="minorHAnsi" w:eastAsia="Calibri" w:hAnsiTheme="minorHAnsi" w:cs="Times New Roman"/>
          <w:b/>
          <w:color w:val="17365D" w:themeColor="text2" w:themeShade="BF"/>
          <w:sz w:val="24"/>
          <w:szCs w:val="24"/>
        </w:rPr>
        <w:t>4.1. Descriere generală</w:t>
      </w:r>
      <w:bookmarkEnd w:id="68"/>
      <w:bookmarkEnd w:id="69"/>
    </w:p>
    <w:p w14:paraId="6E0D0A3B"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În cadrul mecanismului competitiv, proiectele primite de AM POCU parcurg mai multe etape în procesul de verificare, evaluare şi selecţie şi se desfășoară după depunerea proiectului. Principalele etape sunt:</w:t>
      </w:r>
    </w:p>
    <w:p w14:paraId="054E6077" w14:textId="77777777" w:rsidR="008102BF" w:rsidRPr="00012009" w:rsidRDefault="008102BF" w:rsidP="008102BF">
      <w:pPr>
        <w:pStyle w:val="ListParagraph"/>
        <w:numPr>
          <w:ilvl w:val="0"/>
          <w:numId w:val="3"/>
        </w:num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 xml:space="preserve">etapele de verificare a conformității administrative și a eligibilității, </w:t>
      </w:r>
    </w:p>
    <w:p w14:paraId="2AD75F6B" w14:textId="77777777" w:rsidR="008102BF" w:rsidRPr="00012009" w:rsidRDefault="008102BF" w:rsidP="008102BF">
      <w:pPr>
        <w:pStyle w:val="ListParagraph"/>
        <w:numPr>
          <w:ilvl w:val="0"/>
          <w:numId w:val="3"/>
        </w:num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evaluarea tehnică şi financiară</w:t>
      </w:r>
    </w:p>
    <w:p w14:paraId="23744977" w14:textId="77777777" w:rsidR="008102BF" w:rsidRPr="00012009" w:rsidRDefault="008102BF" w:rsidP="008102BF">
      <w:pPr>
        <w:pStyle w:val="ListParagraph"/>
        <w:numPr>
          <w:ilvl w:val="0"/>
          <w:numId w:val="3"/>
        </w:num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 xml:space="preserve">selecția proiectelor. </w:t>
      </w:r>
    </w:p>
    <w:p w14:paraId="3F33198C"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Evaluarea proiectelor se va realiza de către AM şi OI, în condițiile delegării explicite a acestei atribuții, cu ajutorul unor experți interni şi/sau prin contractarea unor experți externi pe domeniul evaluat.</w:t>
      </w:r>
    </w:p>
    <w:p w14:paraId="2667D5FF"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14:paraId="78894BB5"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Fiecare criteriu este împărțit în subcriterii punctate corespunzător, conform grilei de verificare. Dacă proiectul nu obține punctajul minim alocat fiecărui criteriu, va fi respins.</w:t>
      </w:r>
    </w:p>
    <w:p w14:paraId="462A682C" w14:textId="77777777" w:rsidR="008102BF" w:rsidRPr="00012009" w:rsidRDefault="008102BF" w:rsidP="008102BF">
      <w:pPr>
        <w:pStyle w:val="Heading3"/>
        <w:spacing w:before="120" w:after="120"/>
        <w:jc w:val="both"/>
        <w:rPr>
          <w:rFonts w:asciiTheme="minorHAnsi" w:hAnsiTheme="minorHAnsi"/>
          <w:b w:val="0"/>
          <w:color w:val="17365D" w:themeColor="text2" w:themeShade="BF"/>
          <w:sz w:val="24"/>
          <w:szCs w:val="24"/>
          <w:lang w:val="ro-RO"/>
        </w:rPr>
      </w:pPr>
      <w:bookmarkStart w:id="70" w:name="_Toc451100240"/>
      <w:bookmarkStart w:id="71" w:name="_Toc457472966"/>
      <w:r w:rsidRPr="00012009">
        <w:rPr>
          <w:rFonts w:asciiTheme="minorHAnsi" w:hAnsiTheme="minorHAnsi"/>
          <w:color w:val="17365D" w:themeColor="text2" w:themeShade="BF"/>
          <w:sz w:val="24"/>
          <w:szCs w:val="24"/>
          <w:lang w:val="ro-RO"/>
        </w:rPr>
        <w:t>4.1.1. Verificarea conformității administrative și a eligibilității proiectelor</w:t>
      </w:r>
      <w:bookmarkEnd w:id="70"/>
      <w:bookmarkEnd w:id="71"/>
    </w:p>
    <w:p w14:paraId="63EB3EEB" w14:textId="77777777" w:rsidR="008102BF" w:rsidRPr="00012009" w:rsidRDefault="008102BF" w:rsidP="008102BF">
      <w:pPr>
        <w:spacing w:before="120" w:after="120" w:line="240" w:lineRule="auto"/>
        <w:jc w:val="both"/>
        <w:rPr>
          <w:rFonts w:asciiTheme="minorHAnsi" w:hAnsiTheme="minorHAnsi"/>
          <w:b/>
          <w:color w:val="C00000"/>
          <w:sz w:val="24"/>
          <w:szCs w:val="24"/>
        </w:rPr>
      </w:pPr>
      <w:r w:rsidRPr="00012009">
        <w:rPr>
          <w:rFonts w:asciiTheme="minorHAnsi" w:hAnsiTheme="minorHAnsi"/>
          <w:color w:val="17365D" w:themeColor="text2" w:themeShade="BF"/>
          <w:sz w:val="24"/>
          <w:szCs w:val="24"/>
        </w:rPr>
        <w:t xml:space="preserve">Proiectele conforme din punct de vedere al criteriilor de depunere (dată, oră şi modalitate de depunere) vor fi verificate din punct de vedere al conformității administrative şi al eligibilității, urmărindu-se îndeplinirea criteriilor incluse în Grila de verificare a conformității administrative </w:t>
      </w:r>
      <w:r w:rsidRPr="00012009">
        <w:rPr>
          <w:rFonts w:asciiTheme="minorHAnsi" w:hAnsiTheme="minorHAnsi"/>
          <w:color w:val="17365D" w:themeColor="text2" w:themeShade="BF"/>
          <w:sz w:val="24"/>
          <w:szCs w:val="24"/>
        </w:rPr>
        <w:lastRenderedPageBreak/>
        <w:t xml:space="preserve">și din Grila de verificare a eligibilității şi explicate în </w:t>
      </w:r>
      <w:r w:rsidRPr="00012009">
        <w:rPr>
          <w:rFonts w:asciiTheme="minorHAnsi" w:hAnsiTheme="minorHAnsi"/>
          <w:b/>
          <w:color w:val="C00000"/>
          <w:sz w:val="24"/>
          <w:szCs w:val="24"/>
        </w:rPr>
        <w:t>Anexa 1: Criteriile de verificare a conformității administrative,</w:t>
      </w:r>
      <w:r w:rsidRPr="00012009">
        <w:rPr>
          <w:rFonts w:asciiTheme="minorHAnsi" w:hAnsiTheme="minorHAnsi"/>
          <w:color w:val="C00000"/>
          <w:sz w:val="24"/>
          <w:szCs w:val="24"/>
        </w:rPr>
        <w:t xml:space="preserve"> </w:t>
      </w:r>
      <w:r w:rsidRPr="00012009">
        <w:rPr>
          <w:rFonts w:asciiTheme="minorHAnsi" w:hAnsiTheme="minorHAnsi"/>
          <w:color w:val="17365D" w:themeColor="text2" w:themeShade="BF"/>
          <w:sz w:val="24"/>
          <w:szCs w:val="24"/>
        </w:rPr>
        <w:t xml:space="preserve">respectiv în </w:t>
      </w:r>
      <w:r w:rsidRPr="00012009">
        <w:rPr>
          <w:rFonts w:asciiTheme="minorHAnsi" w:hAnsiTheme="minorHAnsi"/>
          <w:b/>
          <w:color w:val="C00000"/>
          <w:sz w:val="24"/>
          <w:szCs w:val="24"/>
        </w:rPr>
        <w:t xml:space="preserve">Anexa  2: </w:t>
      </w:r>
      <w:r w:rsidRPr="00012009">
        <w:rPr>
          <w:rFonts w:asciiTheme="minorHAnsi" w:hAnsiTheme="minorHAnsi"/>
          <w:b/>
          <w:bCs/>
          <w:color w:val="C00000"/>
          <w:sz w:val="24"/>
          <w:szCs w:val="24"/>
        </w:rPr>
        <w:t>Criterii de evaluare și selecție</w:t>
      </w:r>
      <w:r w:rsidRPr="00012009">
        <w:rPr>
          <w:rFonts w:asciiTheme="minorHAnsi" w:hAnsiTheme="minorHAnsi"/>
          <w:b/>
          <w:color w:val="C00000"/>
          <w:sz w:val="24"/>
          <w:szCs w:val="24"/>
        </w:rPr>
        <w:t>.</w:t>
      </w:r>
    </w:p>
    <w:p w14:paraId="52D99C87"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O cerere de finanţare este evaluată de 2 experţi evaluatori. Comisia de evaluare cere solicitantului clarificări, atunci când evaluatorul consideră că o informaţie lipseşte sau nu este suficient de clară. Se poate solicita un singur set de clarificări pentru verificarea conformităţii administrative şi a eligibilităţii.</w:t>
      </w:r>
    </w:p>
    <w:p w14:paraId="0156DB1C"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Sistemul de verificare a conformităţii administrative şi a eligibilităţii este de tipul  “DA” sau “NU”.  Numai Cererile de finanţare care au obţinut „DA” la toate criteriile din Grilele de verificare a conformităţii administrative şi a eligibilităţii sunt admise în următoarea etapă a procesului de evaluare, respectiv evaluarea tehnică şi financiară.</w:t>
      </w:r>
    </w:p>
    <w:p w14:paraId="7C208282" w14:textId="77777777" w:rsidR="008102BF" w:rsidRPr="00012009" w:rsidRDefault="008102BF" w:rsidP="008102BF">
      <w:pPr>
        <w:pStyle w:val="Heading3"/>
        <w:spacing w:before="120" w:after="120"/>
        <w:jc w:val="both"/>
        <w:rPr>
          <w:rFonts w:asciiTheme="minorHAnsi" w:hAnsiTheme="minorHAnsi"/>
          <w:b w:val="0"/>
          <w:color w:val="17365D" w:themeColor="text2" w:themeShade="BF"/>
          <w:sz w:val="24"/>
          <w:szCs w:val="24"/>
          <w:lang w:val="ro-RO"/>
        </w:rPr>
      </w:pPr>
      <w:bookmarkStart w:id="72" w:name="_Toc451100241"/>
      <w:bookmarkStart w:id="73" w:name="_Toc457472967"/>
      <w:r w:rsidRPr="00012009">
        <w:rPr>
          <w:rFonts w:asciiTheme="minorHAnsi" w:hAnsiTheme="minorHAnsi"/>
          <w:color w:val="17365D" w:themeColor="text2" w:themeShade="BF"/>
          <w:sz w:val="24"/>
          <w:szCs w:val="24"/>
          <w:lang w:val="ro-RO"/>
        </w:rPr>
        <w:t>4.1.2.  Evaluarea tehnică și financiară a proiectelor</w:t>
      </w:r>
      <w:bookmarkEnd w:id="72"/>
      <w:bookmarkEnd w:id="73"/>
    </w:p>
    <w:p w14:paraId="063B9E0E"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Toate proiectele acceptate în etapa de verificare a conformității administrative și a eligibilității intră în procesul de evaluare tehnică și financiară.</w:t>
      </w:r>
    </w:p>
    <w:p w14:paraId="382B4299"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Procesul de evaluare tehnică și financiară presupune analiza proiectului și notarea acestuia din perspectiva a 4 criterii, incluse în Grila de evaluare tehnică și financiară,  respectiv:</w:t>
      </w:r>
    </w:p>
    <w:p w14:paraId="6EA6B44E"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1.</w:t>
      </w:r>
      <w:r w:rsidRPr="00012009">
        <w:rPr>
          <w:rFonts w:asciiTheme="minorHAnsi" w:hAnsiTheme="minorHAnsi"/>
          <w:color w:val="17365D" w:themeColor="text2" w:themeShade="BF"/>
          <w:sz w:val="24"/>
          <w:szCs w:val="24"/>
        </w:rPr>
        <w:tab/>
        <w:t>Relevanța proiectului</w:t>
      </w:r>
      <w:r w:rsidRPr="00012009">
        <w:rPr>
          <w:rFonts w:asciiTheme="minorHAnsi" w:hAnsiTheme="minorHAnsi"/>
          <w:color w:val="17365D" w:themeColor="text2" w:themeShade="BF"/>
          <w:sz w:val="24"/>
          <w:szCs w:val="24"/>
        </w:rPr>
        <w:tab/>
      </w:r>
      <w:r w:rsidRPr="00012009">
        <w:rPr>
          <w:rFonts w:asciiTheme="minorHAnsi" w:hAnsiTheme="minorHAnsi"/>
          <w:color w:val="17365D" w:themeColor="text2" w:themeShade="BF"/>
          <w:sz w:val="24"/>
          <w:szCs w:val="24"/>
        </w:rPr>
        <w:tab/>
      </w:r>
      <w:r w:rsidRPr="00012009">
        <w:rPr>
          <w:rFonts w:asciiTheme="minorHAnsi" w:hAnsiTheme="minorHAnsi"/>
          <w:color w:val="17365D" w:themeColor="text2" w:themeShade="BF"/>
          <w:sz w:val="24"/>
          <w:szCs w:val="24"/>
        </w:rPr>
        <w:tab/>
      </w:r>
      <w:r w:rsidRPr="00012009">
        <w:rPr>
          <w:rFonts w:asciiTheme="minorHAnsi" w:hAnsiTheme="minorHAnsi"/>
          <w:color w:val="17365D" w:themeColor="text2" w:themeShade="BF"/>
          <w:sz w:val="24"/>
          <w:szCs w:val="24"/>
        </w:rPr>
        <w:tab/>
        <w:t xml:space="preserve"> </w:t>
      </w:r>
    </w:p>
    <w:p w14:paraId="0C60148B"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2.</w:t>
      </w:r>
      <w:r w:rsidRPr="00012009">
        <w:rPr>
          <w:rFonts w:asciiTheme="minorHAnsi" w:hAnsiTheme="minorHAnsi"/>
          <w:color w:val="17365D" w:themeColor="text2" w:themeShade="BF"/>
          <w:sz w:val="24"/>
          <w:szCs w:val="24"/>
        </w:rPr>
        <w:tab/>
        <w:t>Eficacitatea implementării proiectului</w:t>
      </w:r>
      <w:r w:rsidRPr="00012009">
        <w:rPr>
          <w:rFonts w:asciiTheme="minorHAnsi" w:hAnsiTheme="minorHAnsi"/>
          <w:color w:val="17365D" w:themeColor="text2" w:themeShade="BF"/>
          <w:sz w:val="24"/>
          <w:szCs w:val="24"/>
        </w:rPr>
        <w:tab/>
      </w:r>
      <w:r w:rsidRPr="00012009">
        <w:rPr>
          <w:rFonts w:asciiTheme="minorHAnsi" w:hAnsiTheme="minorHAnsi"/>
          <w:color w:val="17365D" w:themeColor="text2" w:themeShade="BF"/>
          <w:sz w:val="24"/>
          <w:szCs w:val="24"/>
        </w:rPr>
        <w:tab/>
      </w:r>
    </w:p>
    <w:p w14:paraId="5D00C3E1"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3.</w:t>
      </w:r>
      <w:r w:rsidRPr="00012009">
        <w:rPr>
          <w:rFonts w:asciiTheme="minorHAnsi" w:hAnsiTheme="minorHAnsi"/>
          <w:color w:val="17365D" w:themeColor="text2" w:themeShade="BF"/>
          <w:sz w:val="24"/>
          <w:szCs w:val="24"/>
        </w:rPr>
        <w:tab/>
        <w:t>Eficienta implementării proiectului</w:t>
      </w:r>
      <w:r w:rsidRPr="00012009">
        <w:rPr>
          <w:rFonts w:asciiTheme="minorHAnsi" w:hAnsiTheme="minorHAnsi"/>
          <w:color w:val="17365D" w:themeColor="text2" w:themeShade="BF"/>
          <w:sz w:val="24"/>
          <w:szCs w:val="24"/>
        </w:rPr>
        <w:tab/>
      </w:r>
      <w:r w:rsidRPr="00012009">
        <w:rPr>
          <w:rFonts w:asciiTheme="minorHAnsi" w:hAnsiTheme="minorHAnsi"/>
          <w:color w:val="17365D" w:themeColor="text2" w:themeShade="BF"/>
          <w:sz w:val="24"/>
          <w:szCs w:val="24"/>
        </w:rPr>
        <w:tab/>
      </w:r>
    </w:p>
    <w:p w14:paraId="01676F1A"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4.</w:t>
      </w:r>
      <w:r w:rsidRPr="00012009">
        <w:rPr>
          <w:rFonts w:asciiTheme="minorHAnsi" w:hAnsiTheme="minorHAnsi"/>
          <w:color w:val="17365D" w:themeColor="text2" w:themeShade="BF"/>
          <w:sz w:val="24"/>
          <w:szCs w:val="24"/>
        </w:rPr>
        <w:tab/>
        <w:t>Sustenabilitatea proiectului</w:t>
      </w:r>
      <w:r w:rsidRPr="00012009">
        <w:rPr>
          <w:rFonts w:asciiTheme="minorHAnsi" w:hAnsiTheme="minorHAnsi"/>
          <w:color w:val="17365D" w:themeColor="text2" w:themeShade="BF"/>
          <w:sz w:val="24"/>
          <w:szCs w:val="24"/>
        </w:rPr>
        <w:tab/>
      </w:r>
      <w:r w:rsidRPr="00012009">
        <w:rPr>
          <w:rFonts w:asciiTheme="minorHAnsi" w:hAnsiTheme="minorHAnsi"/>
          <w:color w:val="17365D" w:themeColor="text2" w:themeShade="BF"/>
          <w:sz w:val="24"/>
          <w:szCs w:val="24"/>
        </w:rPr>
        <w:tab/>
      </w:r>
    </w:p>
    <w:p w14:paraId="781DDC2F"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Fiecare criteriu este împărțit în subcriterii punctate corespunzător, conform grilei de verificare. Dacă proiectul nu obține punctajul minim alocat fiecărui criteriu, va fi respins.</w:t>
      </w:r>
    </w:p>
    <w:p w14:paraId="2C94E991" w14:textId="77777777" w:rsidR="008102BF" w:rsidRPr="00012009" w:rsidRDefault="008102BF" w:rsidP="008102BF">
      <w:pPr>
        <w:spacing w:before="120" w:after="120" w:line="240" w:lineRule="auto"/>
        <w:jc w:val="both"/>
        <w:rPr>
          <w:rFonts w:asciiTheme="minorHAnsi" w:hAnsiTheme="minorHAnsi"/>
          <w:iCs/>
          <w:color w:val="17365D" w:themeColor="text2" w:themeShade="BF"/>
          <w:sz w:val="24"/>
          <w:szCs w:val="24"/>
        </w:rPr>
      </w:pPr>
      <w:r w:rsidRPr="00012009">
        <w:rPr>
          <w:rFonts w:asciiTheme="minorHAnsi" w:hAnsiTheme="minorHAnsi"/>
          <w:color w:val="17365D" w:themeColor="text2" w:themeShade="BF"/>
          <w:sz w:val="24"/>
          <w:szCs w:val="24"/>
        </w:rPr>
        <w:t xml:space="preserve">Selecția proiectelor se efectuează în conformitate cu prevederile documentului  </w:t>
      </w:r>
      <w:r w:rsidRPr="00012009">
        <w:rPr>
          <w:rFonts w:asciiTheme="minorHAnsi" w:hAnsiTheme="minorHAnsi"/>
          <w:i/>
          <w:iCs/>
          <w:color w:val="17365D" w:themeColor="text2" w:themeShade="BF"/>
          <w:sz w:val="24"/>
          <w:szCs w:val="24"/>
        </w:rPr>
        <w:t xml:space="preserve">Orientări privind accesarea finanțărilor în cadrul Programului Operațional Capital Uman 2014-2020 </w:t>
      </w:r>
      <w:r w:rsidRPr="00012009">
        <w:rPr>
          <w:rFonts w:asciiTheme="minorHAnsi" w:hAnsiTheme="minorHAnsi"/>
          <w:iCs/>
          <w:color w:val="17365D" w:themeColor="text2" w:themeShade="BF"/>
          <w:sz w:val="24"/>
          <w:szCs w:val="24"/>
        </w:rPr>
        <w:t>și ale Metodologiei de evaluare și selecție a proiectelor POCU.</w:t>
      </w:r>
    </w:p>
    <w:p w14:paraId="67D133AB" w14:textId="77777777" w:rsidR="008102BF" w:rsidRPr="00012009" w:rsidRDefault="008102BF" w:rsidP="008102BF">
      <w:pPr>
        <w:spacing w:before="120" w:after="120" w:line="240" w:lineRule="auto"/>
        <w:jc w:val="both"/>
        <w:rPr>
          <w:rFonts w:asciiTheme="minorHAnsi" w:hAnsiTheme="minorHAnsi" w:cs="Times New Roman"/>
          <w:color w:val="17365D" w:themeColor="text2" w:themeShade="BF"/>
          <w:sz w:val="24"/>
          <w:szCs w:val="24"/>
        </w:rPr>
      </w:pPr>
      <w:r w:rsidRPr="00012009">
        <w:rPr>
          <w:rFonts w:asciiTheme="minorHAnsi" w:hAnsiTheme="minorHAnsi" w:cs="Times New Roman"/>
          <w:b/>
          <w:color w:val="17365D" w:themeColor="text2" w:themeShade="BF"/>
          <w:sz w:val="24"/>
          <w:szCs w:val="24"/>
        </w:rPr>
        <w:t xml:space="preserve">Vezi </w:t>
      </w:r>
      <w:r w:rsidRPr="00012009">
        <w:rPr>
          <w:rFonts w:asciiTheme="minorHAnsi" w:hAnsiTheme="minorHAnsi" w:cs="Times New Roman"/>
          <w:b/>
          <w:color w:val="C00000"/>
          <w:sz w:val="24"/>
          <w:szCs w:val="24"/>
        </w:rPr>
        <w:t xml:space="preserve">anexa 1: </w:t>
      </w:r>
      <w:r w:rsidRPr="00012009">
        <w:rPr>
          <w:rFonts w:asciiTheme="minorHAnsi" w:hAnsiTheme="minorHAnsi"/>
          <w:b/>
          <w:color w:val="C00000"/>
          <w:sz w:val="24"/>
          <w:szCs w:val="24"/>
        </w:rPr>
        <w:t>Criteriile de verificare a conformității administrative și a eligibilității și Anexa 2: Criterii de evaluare și selecție</w:t>
      </w:r>
    </w:p>
    <w:p w14:paraId="5FB818B6" w14:textId="77777777" w:rsidR="008102BF" w:rsidRPr="00012009" w:rsidRDefault="008102BF" w:rsidP="008102BF">
      <w:pPr>
        <w:spacing w:before="120" w:after="120" w:line="240" w:lineRule="auto"/>
        <w:jc w:val="both"/>
        <w:rPr>
          <w:rFonts w:asciiTheme="minorHAnsi" w:hAnsiTheme="minorHAnsi" w:cs="Times New Roman"/>
          <w:b/>
          <w:color w:val="244061" w:themeColor="accent1" w:themeShade="80"/>
          <w:sz w:val="24"/>
          <w:szCs w:val="24"/>
        </w:rPr>
      </w:pPr>
      <w:r w:rsidRPr="00012009">
        <w:rPr>
          <w:rFonts w:asciiTheme="minorHAnsi" w:hAnsiTheme="minorHAnsi" w:cs="Times New Roman"/>
          <w:b/>
          <w:color w:val="244061" w:themeColor="accent1" w:themeShade="80"/>
          <w:sz w:val="24"/>
          <w:szCs w:val="24"/>
        </w:rPr>
        <w:t>Selecția și contractarea proiectelor se va face după cum urmează:</w:t>
      </w:r>
    </w:p>
    <w:p w14:paraId="3498E60B" w14:textId="77777777" w:rsidR="008102BF" w:rsidRPr="00012009" w:rsidRDefault="008102BF" w:rsidP="008102BF">
      <w:pPr>
        <w:spacing w:before="120" w:after="120" w:line="240" w:lineRule="auto"/>
        <w:jc w:val="both"/>
        <w:rPr>
          <w:rFonts w:asciiTheme="minorHAnsi" w:hAnsiTheme="minorHAnsi" w:cs="Times New Roman"/>
          <w:color w:val="244061" w:themeColor="accent1" w:themeShade="80"/>
          <w:sz w:val="24"/>
          <w:szCs w:val="24"/>
        </w:rPr>
      </w:pPr>
      <w:r w:rsidRPr="00012009">
        <w:rPr>
          <w:rFonts w:asciiTheme="minorHAnsi" w:hAnsiTheme="minorHAnsi" w:cs="Times New Roman"/>
          <w:color w:val="244061" w:themeColor="accent1" w:themeShade="80"/>
          <w:sz w:val="24"/>
          <w:szCs w:val="24"/>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14:paraId="68BE0B5C" w14:textId="77777777" w:rsidR="008102BF" w:rsidRPr="00012009" w:rsidRDefault="008102BF" w:rsidP="008102BF">
      <w:pPr>
        <w:numPr>
          <w:ilvl w:val="0"/>
          <w:numId w:val="33"/>
        </w:numPr>
        <w:spacing w:before="120" w:after="120" w:line="240" w:lineRule="auto"/>
        <w:jc w:val="both"/>
        <w:rPr>
          <w:rFonts w:asciiTheme="minorHAnsi" w:hAnsiTheme="minorHAnsi" w:cs="Times New Roman"/>
          <w:color w:val="244061" w:themeColor="accent1" w:themeShade="80"/>
          <w:sz w:val="24"/>
          <w:szCs w:val="24"/>
        </w:rPr>
      </w:pPr>
      <w:r w:rsidRPr="00012009">
        <w:rPr>
          <w:rFonts w:asciiTheme="minorHAnsi" w:hAnsiTheme="minorHAnsi" w:cs="Times New Roman"/>
          <w:color w:val="244061" w:themeColor="accent1" w:themeShade="80"/>
          <w:sz w:val="24"/>
          <w:szCs w:val="24"/>
        </w:rPr>
        <w:t>proiectele cu minimum 70 de puncte selecția proiectelor se va face în ordinea descrescătoare a punctajului obținut, în limita fondurilor disponibile pentru apelul de proiecte.</w:t>
      </w:r>
    </w:p>
    <w:p w14:paraId="5DC6C0AE" w14:textId="77777777" w:rsidR="008102BF" w:rsidRPr="00012009" w:rsidRDefault="008102BF" w:rsidP="008102BF">
      <w:pPr>
        <w:numPr>
          <w:ilvl w:val="0"/>
          <w:numId w:val="33"/>
        </w:numPr>
        <w:spacing w:before="120" w:after="120" w:line="240" w:lineRule="auto"/>
        <w:jc w:val="both"/>
        <w:rPr>
          <w:rFonts w:asciiTheme="minorHAnsi" w:hAnsiTheme="minorHAnsi" w:cs="Times New Roman"/>
          <w:color w:val="244061" w:themeColor="accent1" w:themeShade="80"/>
          <w:sz w:val="24"/>
          <w:szCs w:val="24"/>
        </w:rPr>
      </w:pPr>
      <w:r w:rsidRPr="00012009">
        <w:rPr>
          <w:rFonts w:asciiTheme="minorHAnsi" w:hAnsiTheme="minorHAnsi" w:cs="Times New Roman"/>
          <w:color w:val="244061" w:themeColor="accent1" w:themeShade="80"/>
          <w:sz w:val="24"/>
          <w:szCs w:val="24"/>
        </w:rPr>
        <w:lastRenderedPageBreak/>
        <w:t>proiectele care vor obține minimum 80 de puncte în cadrul procesului de evaluare pot fi selectate în vederea semnării contractului de finanțare.</w:t>
      </w:r>
    </w:p>
    <w:p w14:paraId="2CDAC182" w14:textId="77777777" w:rsidR="008102BF" w:rsidRPr="00012009" w:rsidRDefault="008102BF" w:rsidP="008102BF">
      <w:pPr>
        <w:pStyle w:val="Heading1"/>
        <w:spacing w:before="120" w:after="120" w:line="240" w:lineRule="auto"/>
        <w:jc w:val="both"/>
        <w:rPr>
          <w:rFonts w:asciiTheme="minorHAnsi" w:eastAsia="Calibri" w:hAnsiTheme="minorHAnsi" w:cs="Times New Roman"/>
          <w:b w:val="0"/>
          <w:color w:val="17365D" w:themeColor="text2" w:themeShade="BF"/>
          <w:sz w:val="24"/>
          <w:szCs w:val="24"/>
        </w:rPr>
      </w:pPr>
      <w:bookmarkStart w:id="74" w:name="_Toc451100242"/>
      <w:bookmarkStart w:id="75" w:name="_Toc457472968"/>
      <w:r w:rsidRPr="00012009">
        <w:rPr>
          <w:rFonts w:asciiTheme="minorHAnsi" w:eastAsia="Calibri" w:hAnsiTheme="minorHAnsi" w:cs="Times New Roman"/>
          <w:color w:val="17365D" w:themeColor="text2" w:themeShade="BF"/>
          <w:sz w:val="24"/>
          <w:szCs w:val="24"/>
        </w:rPr>
        <w:t>CAPITOLUL 5. Depunerea și soluționarea contestațiilor</w:t>
      </w:r>
      <w:bookmarkEnd w:id="74"/>
      <w:bookmarkEnd w:id="75"/>
    </w:p>
    <w:p w14:paraId="5F3E5A16" w14:textId="77777777" w:rsidR="008102BF" w:rsidRPr="00012009" w:rsidRDefault="008102BF" w:rsidP="008102BF">
      <w:pPr>
        <w:spacing w:before="120" w:after="120" w:line="240" w:lineRule="auto"/>
        <w:jc w:val="both"/>
        <w:rPr>
          <w:rFonts w:asciiTheme="minorHAnsi" w:hAnsiTheme="minorHAnsi"/>
          <w:color w:val="17365D" w:themeColor="text2" w:themeShade="BF"/>
          <w:sz w:val="24"/>
          <w:szCs w:val="24"/>
        </w:rPr>
      </w:pPr>
      <w:r w:rsidRPr="00012009">
        <w:rPr>
          <w:rFonts w:asciiTheme="minorHAnsi" w:hAnsiTheme="minorHAnsi"/>
          <w:color w:val="17365D" w:themeColor="text2" w:themeShade="BF"/>
          <w:sz w:val="24"/>
          <w:szCs w:val="24"/>
        </w:rPr>
        <w:t xml:space="preserve">Procesul de soluționare a contestațiilor se desfășoară în conformitate cu prevederile Metodologiei de verificare, evaluare și selecție a proiectelor POCU. </w:t>
      </w:r>
    </w:p>
    <w:p w14:paraId="7612F13B" w14:textId="77777777" w:rsidR="008102BF" w:rsidRPr="00012009" w:rsidRDefault="008102BF" w:rsidP="008102BF">
      <w:pPr>
        <w:spacing w:before="120" w:after="120" w:line="240" w:lineRule="auto"/>
        <w:jc w:val="both"/>
        <w:rPr>
          <w:rFonts w:asciiTheme="minorHAnsi" w:hAnsiTheme="minorHAnsi" w:cs="Times New Roman"/>
          <w:b/>
          <w:color w:val="17365D" w:themeColor="text2" w:themeShade="BF"/>
          <w:sz w:val="24"/>
          <w:szCs w:val="24"/>
        </w:rPr>
      </w:pPr>
    </w:p>
    <w:p w14:paraId="4FBD4C35" w14:textId="77777777" w:rsidR="008102BF" w:rsidRPr="00012009" w:rsidRDefault="008102BF" w:rsidP="008102BF">
      <w:pPr>
        <w:pStyle w:val="Heading1"/>
        <w:spacing w:before="120" w:after="120" w:line="240" w:lineRule="auto"/>
        <w:jc w:val="both"/>
        <w:rPr>
          <w:rFonts w:asciiTheme="minorHAnsi" w:eastAsia="Calibri" w:hAnsiTheme="minorHAnsi" w:cs="Times New Roman"/>
          <w:b w:val="0"/>
          <w:color w:val="17365D" w:themeColor="text2" w:themeShade="BF"/>
          <w:sz w:val="24"/>
          <w:szCs w:val="24"/>
        </w:rPr>
      </w:pPr>
      <w:bookmarkStart w:id="76" w:name="_Toc451100243"/>
      <w:bookmarkStart w:id="77" w:name="_Toc457472969"/>
      <w:r w:rsidRPr="00012009">
        <w:rPr>
          <w:rFonts w:asciiTheme="minorHAnsi" w:eastAsia="Calibri" w:hAnsiTheme="minorHAnsi" w:cs="Times New Roman"/>
          <w:color w:val="17365D" w:themeColor="text2" w:themeShade="BF"/>
          <w:sz w:val="24"/>
          <w:szCs w:val="24"/>
        </w:rPr>
        <w:t>CAPITOLUL 6. Contractarea proiectelor – descrierea procesului</w:t>
      </w:r>
      <w:bookmarkEnd w:id="76"/>
      <w:bookmarkEnd w:id="77"/>
      <w:r w:rsidRPr="00012009">
        <w:rPr>
          <w:rFonts w:asciiTheme="minorHAnsi" w:eastAsia="Calibri" w:hAnsiTheme="minorHAnsi" w:cs="Times New Roman"/>
          <w:color w:val="17365D" w:themeColor="text2" w:themeShade="BF"/>
          <w:sz w:val="24"/>
          <w:szCs w:val="24"/>
        </w:rPr>
        <w:t xml:space="preserve"> </w:t>
      </w:r>
    </w:p>
    <w:p w14:paraId="2C217D20" w14:textId="77777777" w:rsidR="008102BF" w:rsidRPr="00012009" w:rsidRDefault="008102BF" w:rsidP="008102BF">
      <w:pPr>
        <w:spacing w:before="120" w:after="120" w:line="240" w:lineRule="auto"/>
        <w:jc w:val="both"/>
        <w:rPr>
          <w:rFonts w:asciiTheme="minorHAnsi" w:eastAsia="MS ??" w:hAnsiTheme="minorHAnsi"/>
          <w:b/>
          <w:i/>
          <w:iCs/>
          <w:color w:val="17365D" w:themeColor="text2" w:themeShade="BF"/>
          <w:sz w:val="24"/>
          <w:szCs w:val="24"/>
        </w:rPr>
      </w:pPr>
      <w:r w:rsidRPr="00012009">
        <w:rPr>
          <w:rFonts w:asciiTheme="minorHAnsi" w:eastAsia="MS ??" w:hAnsiTheme="minorHAnsi"/>
          <w:color w:val="17365D" w:themeColor="text2" w:themeShade="BF"/>
          <w:sz w:val="24"/>
          <w:szCs w:val="24"/>
        </w:rPr>
        <w:t xml:space="preserve">Procesul de contractare se desfășoară în conformitate cu prevederile </w:t>
      </w:r>
      <w:r w:rsidRPr="00012009">
        <w:rPr>
          <w:rFonts w:asciiTheme="minorHAnsi" w:eastAsia="MS ??" w:hAnsiTheme="minorHAnsi"/>
          <w:i/>
          <w:iCs/>
          <w:color w:val="17365D" w:themeColor="text2" w:themeShade="BF"/>
          <w:sz w:val="24"/>
          <w:szCs w:val="24"/>
        </w:rPr>
        <w:t xml:space="preserve">Orientări privind accesarea finanțărilor  în cadrul Programului Operațional Capital Uman 2014-2020 </w:t>
      </w:r>
      <w:r w:rsidRPr="00012009">
        <w:rPr>
          <w:rFonts w:asciiTheme="minorHAnsi" w:eastAsia="MS Mincho" w:hAnsiTheme="minorHAnsi" w:cs="Times New Roman"/>
          <w:color w:val="17365D"/>
          <w:sz w:val="24"/>
          <w:szCs w:val="24"/>
        </w:rPr>
        <w:t>(capitolul 8)</w:t>
      </w:r>
      <w:r w:rsidRPr="00012009">
        <w:rPr>
          <w:rFonts w:asciiTheme="minorHAnsi" w:eastAsia="MS ??" w:hAnsiTheme="minorHAnsi"/>
          <w:b/>
          <w:i/>
          <w:color w:val="17365D" w:themeColor="text2" w:themeShade="BF"/>
          <w:sz w:val="24"/>
          <w:szCs w:val="24"/>
        </w:rPr>
        <w:t xml:space="preserve">. </w:t>
      </w:r>
    </w:p>
    <w:p w14:paraId="2CF0D293" w14:textId="77777777" w:rsidR="000474AA" w:rsidRPr="00012009" w:rsidRDefault="000474AA" w:rsidP="008F1351">
      <w:pPr>
        <w:keepNext/>
        <w:keepLines/>
        <w:spacing w:before="120" w:after="120" w:line="240" w:lineRule="auto"/>
        <w:jc w:val="both"/>
        <w:outlineLvl w:val="0"/>
        <w:rPr>
          <w:rFonts w:asciiTheme="minorHAnsi" w:hAnsiTheme="minorHAnsi"/>
          <w:b/>
          <w:bCs/>
          <w:color w:val="17365D"/>
          <w:sz w:val="24"/>
          <w:szCs w:val="24"/>
        </w:rPr>
      </w:pPr>
      <w:bookmarkStart w:id="78" w:name="_Toc448220152"/>
      <w:bookmarkStart w:id="79" w:name="_Toc457472970"/>
      <w:r w:rsidRPr="00012009">
        <w:rPr>
          <w:rFonts w:asciiTheme="minorHAnsi" w:hAnsiTheme="minorHAnsi"/>
          <w:b/>
          <w:bCs/>
          <w:color w:val="17365D"/>
          <w:sz w:val="24"/>
          <w:szCs w:val="24"/>
        </w:rPr>
        <w:t>CAPITOLUL 7. Anexe</w:t>
      </w:r>
      <w:bookmarkEnd w:id="78"/>
      <w:bookmarkEnd w:id="79"/>
    </w:p>
    <w:p w14:paraId="63CB77C6" w14:textId="77777777" w:rsidR="000474AA" w:rsidRPr="00012009" w:rsidRDefault="000474AA" w:rsidP="008F1351">
      <w:pPr>
        <w:keepNext/>
        <w:keepLines/>
        <w:suppressAutoHyphens/>
        <w:spacing w:before="120" w:after="120" w:line="240" w:lineRule="auto"/>
        <w:jc w:val="both"/>
        <w:outlineLvl w:val="1"/>
        <w:rPr>
          <w:rFonts w:asciiTheme="minorHAnsi" w:hAnsiTheme="minorHAnsi"/>
          <w:b/>
          <w:bCs/>
          <w:color w:val="17365D"/>
          <w:sz w:val="24"/>
          <w:szCs w:val="24"/>
          <w:lang w:eastAsia="ar-SA"/>
        </w:rPr>
      </w:pPr>
      <w:bookmarkStart w:id="80" w:name="_Toc445828310"/>
      <w:bookmarkStart w:id="81" w:name="_Toc448220157"/>
      <w:bookmarkStart w:id="82" w:name="_Toc457472971"/>
      <w:r w:rsidRPr="00012009">
        <w:rPr>
          <w:rFonts w:asciiTheme="minorHAnsi" w:hAnsiTheme="minorHAnsi"/>
          <w:b/>
          <w:bCs/>
          <w:color w:val="17365D"/>
          <w:sz w:val="24"/>
          <w:szCs w:val="24"/>
          <w:lang w:eastAsia="ar-SA"/>
        </w:rPr>
        <w:t>Anexa 1:  Criteriile de verificare a conformității administrative și a eligibilității</w:t>
      </w:r>
      <w:bookmarkEnd w:id="80"/>
      <w:bookmarkEnd w:id="81"/>
      <w:bookmarkEnd w:id="82"/>
    </w:p>
    <w:p w14:paraId="0FBEDCB8" w14:textId="77777777" w:rsidR="000474AA" w:rsidRPr="00012009" w:rsidRDefault="000474AA" w:rsidP="008F1351">
      <w:pPr>
        <w:keepNext/>
        <w:keepLines/>
        <w:suppressAutoHyphens/>
        <w:spacing w:before="120" w:after="120" w:line="240" w:lineRule="auto"/>
        <w:jc w:val="both"/>
        <w:outlineLvl w:val="1"/>
        <w:rPr>
          <w:rFonts w:asciiTheme="minorHAnsi" w:hAnsiTheme="minorHAnsi"/>
          <w:b/>
          <w:bCs/>
          <w:color w:val="17365D"/>
          <w:sz w:val="24"/>
          <w:szCs w:val="24"/>
          <w:lang w:eastAsia="ar-SA"/>
        </w:rPr>
      </w:pPr>
      <w:bookmarkStart w:id="83" w:name="_Toc448220158"/>
      <w:bookmarkStart w:id="84" w:name="_Toc457472972"/>
      <w:r w:rsidRPr="00012009">
        <w:rPr>
          <w:rFonts w:asciiTheme="minorHAnsi" w:hAnsiTheme="minorHAnsi"/>
          <w:b/>
          <w:bCs/>
          <w:color w:val="17365D"/>
          <w:sz w:val="24"/>
          <w:szCs w:val="24"/>
          <w:lang w:eastAsia="ar-SA"/>
        </w:rPr>
        <w:t>Anexa 2: Criterii de evaluare și selecție</w:t>
      </w:r>
      <w:bookmarkEnd w:id="83"/>
      <w:bookmarkEnd w:id="84"/>
    </w:p>
    <w:p w14:paraId="28264700" w14:textId="77777777" w:rsidR="000474AA" w:rsidRPr="00012009" w:rsidRDefault="000474AA" w:rsidP="008F1351">
      <w:pPr>
        <w:keepNext/>
        <w:keepLines/>
        <w:suppressAutoHyphens/>
        <w:spacing w:before="120" w:after="120" w:line="240" w:lineRule="auto"/>
        <w:jc w:val="both"/>
        <w:outlineLvl w:val="1"/>
        <w:rPr>
          <w:rFonts w:asciiTheme="minorHAnsi" w:hAnsiTheme="minorHAnsi"/>
          <w:b/>
          <w:bCs/>
          <w:color w:val="17365D"/>
          <w:sz w:val="24"/>
          <w:szCs w:val="24"/>
          <w:lang w:eastAsia="ar-SA"/>
        </w:rPr>
      </w:pPr>
      <w:bookmarkStart w:id="85" w:name="_Toc448220156"/>
      <w:bookmarkStart w:id="86" w:name="_Toc457472973"/>
      <w:bookmarkStart w:id="87" w:name="_Toc448220159"/>
      <w:r w:rsidRPr="00012009">
        <w:rPr>
          <w:rFonts w:asciiTheme="minorHAnsi" w:hAnsiTheme="minorHAnsi"/>
          <w:b/>
          <w:bCs/>
          <w:color w:val="17365D"/>
          <w:sz w:val="24"/>
          <w:szCs w:val="24"/>
          <w:lang w:eastAsia="ar-SA"/>
        </w:rPr>
        <w:t>Anexa 3: Definițiile indicatorilor specifici de rezultat și realizare</w:t>
      </w:r>
      <w:bookmarkEnd w:id="85"/>
      <w:bookmarkEnd w:id="86"/>
    </w:p>
    <w:p w14:paraId="5F7EA1C4" w14:textId="77777777" w:rsidR="000474AA" w:rsidRPr="00012009" w:rsidRDefault="000474AA" w:rsidP="008F1351">
      <w:pPr>
        <w:keepNext/>
        <w:keepLines/>
        <w:suppressAutoHyphens/>
        <w:spacing w:before="120" w:after="120" w:line="240" w:lineRule="auto"/>
        <w:jc w:val="both"/>
        <w:outlineLvl w:val="1"/>
        <w:rPr>
          <w:rFonts w:asciiTheme="minorHAnsi" w:hAnsiTheme="minorHAnsi"/>
          <w:b/>
          <w:bCs/>
          <w:color w:val="17365D"/>
          <w:sz w:val="24"/>
          <w:szCs w:val="24"/>
          <w:lang w:eastAsia="ar-SA"/>
        </w:rPr>
      </w:pPr>
      <w:bookmarkStart w:id="88" w:name="_Toc457472974"/>
      <w:r w:rsidRPr="00012009">
        <w:rPr>
          <w:rFonts w:asciiTheme="minorHAnsi" w:hAnsiTheme="minorHAnsi"/>
          <w:b/>
          <w:bCs/>
          <w:color w:val="17365D"/>
          <w:sz w:val="24"/>
          <w:szCs w:val="24"/>
          <w:lang w:eastAsia="ar-SA"/>
        </w:rPr>
        <w:t>Anexa 4: Cadrul strategic și cadrul legal aplicabil</w:t>
      </w:r>
      <w:bookmarkEnd w:id="87"/>
      <w:bookmarkEnd w:id="88"/>
    </w:p>
    <w:p w14:paraId="48A409EE" w14:textId="77777777" w:rsidR="000474AA" w:rsidRPr="00012009" w:rsidRDefault="000474AA" w:rsidP="008F1351">
      <w:pPr>
        <w:spacing w:before="120" w:after="120" w:line="240" w:lineRule="auto"/>
        <w:jc w:val="both"/>
        <w:rPr>
          <w:rFonts w:asciiTheme="minorHAnsi" w:hAnsiTheme="minorHAnsi"/>
          <w:b/>
          <w:bCs/>
          <w:color w:val="17365D"/>
          <w:sz w:val="24"/>
          <w:szCs w:val="24"/>
        </w:rPr>
      </w:pPr>
    </w:p>
    <w:sectPr w:rsidR="000474AA" w:rsidRPr="00012009" w:rsidSect="005A61A9">
      <w:pgSz w:w="12240" w:h="15840"/>
      <w:pgMar w:top="1440" w:right="1440" w:bottom="284" w:left="1440"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D6878" w14:textId="77777777" w:rsidR="00A5719E" w:rsidRDefault="00A5719E" w:rsidP="00723EF9">
      <w:pPr>
        <w:spacing w:after="0" w:line="240" w:lineRule="auto"/>
      </w:pPr>
      <w:r>
        <w:separator/>
      </w:r>
    </w:p>
  </w:endnote>
  <w:endnote w:type="continuationSeparator" w:id="0">
    <w:p w14:paraId="053F7F12" w14:textId="77777777" w:rsidR="00A5719E" w:rsidRDefault="00A5719E" w:rsidP="00723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elvetica">
    <w:panose1 w:val="020B0604020202020204"/>
    <w:charset w:val="EE"/>
    <w:family w:val="swiss"/>
    <w:pitch w:val="variable"/>
    <w:sig w:usb0="E0002AFF" w:usb1="C0007843"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20A56" w14:textId="77777777" w:rsidR="00A5719E" w:rsidRPr="005D2949" w:rsidRDefault="00A5719E">
    <w:pPr>
      <w:pStyle w:val="Footer"/>
      <w:jc w:val="right"/>
      <w:rPr>
        <w:color w:val="002060"/>
        <w:sz w:val="22"/>
        <w:szCs w:val="22"/>
      </w:rPr>
    </w:pPr>
    <w:r w:rsidRPr="005D2949">
      <w:rPr>
        <w:color w:val="002060"/>
        <w:sz w:val="22"/>
        <w:szCs w:val="22"/>
        <w:lang w:val="ro-RO"/>
      </w:rPr>
      <w:t xml:space="preserve">Pagină </w:t>
    </w:r>
    <w:r w:rsidRPr="005D2949">
      <w:rPr>
        <w:b/>
        <w:bCs/>
        <w:color w:val="002060"/>
        <w:sz w:val="22"/>
        <w:szCs w:val="22"/>
      </w:rPr>
      <w:fldChar w:fldCharType="begin"/>
    </w:r>
    <w:r w:rsidRPr="005D2949">
      <w:rPr>
        <w:b/>
        <w:bCs/>
        <w:color w:val="002060"/>
        <w:sz w:val="22"/>
        <w:szCs w:val="22"/>
      </w:rPr>
      <w:instrText>PAGE</w:instrText>
    </w:r>
    <w:r w:rsidRPr="005D2949">
      <w:rPr>
        <w:b/>
        <w:bCs/>
        <w:color w:val="002060"/>
        <w:sz w:val="22"/>
        <w:szCs w:val="22"/>
      </w:rPr>
      <w:fldChar w:fldCharType="separate"/>
    </w:r>
    <w:r w:rsidR="00A737D7">
      <w:rPr>
        <w:b/>
        <w:bCs/>
        <w:noProof/>
        <w:color w:val="002060"/>
        <w:sz w:val="22"/>
        <w:szCs w:val="22"/>
      </w:rPr>
      <w:t>4</w:t>
    </w:r>
    <w:r w:rsidRPr="005D2949">
      <w:rPr>
        <w:b/>
        <w:bCs/>
        <w:color w:val="002060"/>
        <w:sz w:val="22"/>
        <w:szCs w:val="22"/>
      </w:rPr>
      <w:fldChar w:fldCharType="end"/>
    </w:r>
    <w:r w:rsidRPr="005D2949">
      <w:rPr>
        <w:color w:val="002060"/>
        <w:sz w:val="22"/>
        <w:szCs w:val="22"/>
        <w:lang w:val="ro-RO"/>
      </w:rPr>
      <w:t xml:space="preserve"> din </w:t>
    </w:r>
    <w:r w:rsidRPr="005D2949">
      <w:rPr>
        <w:b/>
        <w:bCs/>
        <w:color w:val="002060"/>
        <w:sz w:val="22"/>
        <w:szCs w:val="22"/>
      </w:rPr>
      <w:fldChar w:fldCharType="begin"/>
    </w:r>
    <w:r w:rsidRPr="005D2949">
      <w:rPr>
        <w:b/>
        <w:bCs/>
        <w:color w:val="002060"/>
        <w:sz w:val="22"/>
        <w:szCs w:val="22"/>
      </w:rPr>
      <w:instrText>NUMPAGES</w:instrText>
    </w:r>
    <w:r w:rsidRPr="005D2949">
      <w:rPr>
        <w:b/>
        <w:bCs/>
        <w:color w:val="002060"/>
        <w:sz w:val="22"/>
        <w:szCs w:val="22"/>
      </w:rPr>
      <w:fldChar w:fldCharType="separate"/>
    </w:r>
    <w:r w:rsidR="00A737D7">
      <w:rPr>
        <w:b/>
        <w:bCs/>
        <w:noProof/>
        <w:color w:val="002060"/>
        <w:sz w:val="22"/>
        <w:szCs w:val="22"/>
      </w:rPr>
      <w:t>42</w:t>
    </w:r>
    <w:r w:rsidRPr="005D2949">
      <w:rPr>
        <w:b/>
        <w:bCs/>
        <w:color w:val="002060"/>
        <w:sz w:val="22"/>
        <w:szCs w:val="22"/>
      </w:rPr>
      <w:fldChar w:fldCharType="end"/>
    </w:r>
  </w:p>
  <w:p w14:paraId="7943757B" w14:textId="77777777" w:rsidR="00A5719E" w:rsidRPr="005D2949" w:rsidRDefault="00A5719E" w:rsidP="00551AB7">
    <w:pPr>
      <w:pStyle w:val="Footer"/>
      <w:jc w:val="center"/>
      <w:rPr>
        <w:b/>
        <w:bCs/>
        <w:i/>
        <w:iCs/>
        <w:color w:val="002060"/>
        <w:sz w:val="22"/>
        <w:szCs w:val="22"/>
        <w:lang w:val="ro-RO"/>
      </w:rPr>
    </w:pPr>
  </w:p>
  <w:p w14:paraId="2BFEF3C9" w14:textId="77777777" w:rsidR="00A5719E" w:rsidRPr="00F410EF" w:rsidRDefault="00A5719E" w:rsidP="00E92613">
    <w:pPr>
      <w:pStyle w:val="Footer"/>
      <w:jc w:val="center"/>
      <w:rPr>
        <w:sz w:val="20"/>
        <w:szCs w:val="20"/>
        <w:lang w:val="ro-RO"/>
      </w:rPr>
    </w:pPr>
    <w:r w:rsidRPr="00F410EF">
      <w:rPr>
        <w:b/>
        <w:bCs/>
        <w:i/>
        <w:iCs/>
        <w:color w:val="1F4E79"/>
        <w:sz w:val="20"/>
        <w:szCs w:val="20"/>
        <w:lang w:val="ro-RO"/>
      </w:rPr>
      <w:t>”Formarea personalului implicat în implementarea pro</w:t>
    </w:r>
    <w:r>
      <w:rPr>
        <w:b/>
        <w:bCs/>
        <w:i/>
        <w:iCs/>
        <w:color w:val="1F4E79"/>
        <w:sz w:val="20"/>
        <w:szCs w:val="20"/>
        <w:lang w:val="ro-RO"/>
      </w:rPr>
      <w:t>gramelor prioritare de sănătate</w:t>
    </w:r>
    <w:r w:rsidRPr="00F410EF">
      <w:rPr>
        <w:b/>
        <w:bCs/>
        <w:i/>
        <w:iCs/>
        <w:color w:val="1F4E79"/>
        <w:sz w:val="20"/>
        <w:szCs w:val="20"/>
        <w:lang w:val="ro-R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8D8B1" w14:textId="77777777" w:rsidR="00A5719E" w:rsidRDefault="00A5719E" w:rsidP="00723EF9">
      <w:pPr>
        <w:spacing w:after="0" w:line="240" w:lineRule="auto"/>
      </w:pPr>
      <w:r>
        <w:separator/>
      </w:r>
    </w:p>
  </w:footnote>
  <w:footnote w:type="continuationSeparator" w:id="0">
    <w:p w14:paraId="4F369F1E" w14:textId="77777777" w:rsidR="00A5719E" w:rsidRDefault="00A5719E" w:rsidP="00723EF9">
      <w:pPr>
        <w:spacing w:after="0" w:line="240" w:lineRule="auto"/>
      </w:pPr>
      <w:r>
        <w:continuationSeparator/>
      </w:r>
    </w:p>
  </w:footnote>
  <w:footnote w:id="1">
    <w:p w14:paraId="17C80072" w14:textId="77777777" w:rsidR="00A5719E" w:rsidRPr="00025131" w:rsidRDefault="00A5719E">
      <w:pPr>
        <w:pStyle w:val="FootnoteText"/>
      </w:pPr>
      <w:r w:rsidRPr="00025131">
        <w:rPr>
          <w:rStyle w:val="FootnoteReference"/>
        </w:rPr>
        <w:footnoteRef/>
      </w:r>
      <w:r w:rsidRPr="00025131">
        <w:t xml:space="preserve"> </w:t>
      </w:r>
      <w:r w:rsidRPr="00025131">
        <w:rPr>
          <w:color w:val="002060"/>
          <w:sz w:val="24"/>
          <w:szCs w:val="24"/>
        </w:rPr>
        <w:t>Centers for disease control and prevention, 2014</w:t>
      </w:r>
    </w:p>
  </w:footnote>
  <w:footnote w:id="2">
    <w:p w14:paraId="6EC5D0C1" w14:textId="77777777" w:rsidR="00A5719E" w:rsidRPr="00025131" w:rsidRDefault="00A5719E">
      <w:pPr>
        <w:pStyle w:val="FootnoteText"/>
        <w:rPr>
          <w:lang w:val="ro-RO"/>
        </w:rPr>
      </w:pPr>
      <w:r w:rsidRPr="00025131">
        <w:rPr>
          <w:rStyle w:val="FootnoteReference"/>
        </w:rPr>
        <w:footnoteRef/>
      </w:r>
      <w:r w:rsidRPr="001C797F">
        <w:rPr>
          <w:lang w:val="fr-FR"/>
        </w:rPr>
        <w:t xml:space="preserve"> </w:t>
      </w:r>
      <w:r w:rsidRPr="001C797F">
        <w:rPr>
          <w:color w:val="002060"/>
          <w:sz w:val="24"/>
          <w:szCs w:val="24"/>
          <w:lang w:val="fr-FR"/>
        </w:rPr>
        <w:t>Guariguata, 2014</w:t>
      </w:r>
    </w:p>
  </w:footnote>
  <w:footnote w:id="3">
    <w:p w14:paraId="35E676EC" w14:textId="77777777" w:rsidR="00A5719E" w:rsidRPr="00025131" w:rsidRDefault="00A5719E">
      <w:pPr>
        <w:pStyle w:val="FootnoteText"/>
        <w:rPr>
          <w:lang w:val="ro-RO"/>
        </w:rPr>
      </w:pPr>
      <w:r>
        <w:rPr>
          <w:rStyle w:val="FootnoteReference"/>
        </w:rPr>
        <w:footnoteRef/>
      </w:r>
      <w:r w:rsidRPr="001C797F">
        <w:rPr>
          <w:lang w:val="fr-FR"/>
        </w:rPr>
        <w:t xml:space="preserve"> </w:t>
      </w:r>
      <w:r w:rsidRPr="00025131">
        <w:rPr>
          <w:color w:val="002060"/>
          <w:sz w:val="24"/>
          <w:szCs w:val="24"/>
          <w:lang w:val="ro-RO"/>
        </w:rPr>
        <w:t>de Boer, 2011</w:t>
      </w:r>
    </w:p>
  </w:footnote>
  <w:footnote w:id="4">
    <w:p w14:paraId="656D0A7B" w14:textId="77777777" w:rsidR="00A5719E" w:rsidRPr="00025131" w:rsidRDefault="00A5719E">
      <w:pPr>
        <w:pStyle w:val="FootnoteText"/>
        <w:rPr>
          <w:lang w:val="ro-RO"/>
        </w:rPr>
      </w:pPr>
      <w:r>
        <w:rPr>
          <w:rStyle w:val="FootnoteReference"/>
        </w:rPr>
        <w:footnoteRef/>
      </w:r>
      <w:r w:rsidRPr="001C797F">
        <w:rPr>
          <w:lang w:val="fr-FR"/>
        </w:rPr>
        <w:t xml:space="preserve"> </w:t>
      </w:r>
      <w:r w:rsidRPr="00025131">
        <w:rPr>
          <w:color w:val="002060"/>
          <w:sz w:val="24"/>
          <w:szCs w:val="24"/>
          <w:lang w:val="ro-RO"/>
        </w:rPr>
        <w:t>Parving</w:t>
      </w:r>
      <w:r>
        <w:rPr>
          <w:color w:val="002060"/>
          <w:sz w:val="24"/>
          <w:szCs w:val="24"/>
          <w:lang w:val="ro-RO"/>
        </w:rPr>
        <w:t>, 2006</w:t>
      </w:r>
      <w:r w:rsidRPr="00025131">
        <w:rPr>
          <w:color w:val="002060"/>
          <w:sz w:val="24"/>
          <w:szCs w:val="24"/>
          <w:lang w:val="ro-RO"/>
        </w:rPr>
        <w:t>.</w:t>
      </w:r>
    </w:p>
  </w:footnote>
  <w:footnote w:id="5">
    <w:p w14:paraId="23380D37" w14:textId="77777777" w:rsidR="00A5719E" w:rsidRPr="00B13B10" w:rsidRDefault="00A5719E">
      <w:pPr>
        <w:pStyle w:val="FootnoteText"/>
        <w:rPr>
          <w:lang w:val="ro-RO"/>
        </w:rPr>
      </w:pPr>
      <w:r>
        <w:rPr>
          <w:rStyle w:val="FootnoteReference"/>
        </w:rPr>
        <w:footnoteRef/>
      </w:r>
      <w:r w:rsidRPr="001C797F">
        <w:rPr>
          <w:lang w:val="fr-FR"/>
        </w:rPr>
        <w:t xml:space="preserve"> </w:t>
      </w:r>
      <w:r w:rsidRPr="00025131">
        <w:rPr>
          <w:color w:val="002060"/>
          <w:sz w:val="24"/>
          <w:szCs w:val="24"/>
          <w:lang w:val="ro-RO"/>
        </w:rPr>
        <w:t>Ritz, 2010; Chen, 2014</w:t>
      </w:r>
    </w:p>
  </w:footnote>
  <w:footnote w:id="6">
    <w:p w14:paraId="385FCC79" w14:textId="77777777" w:rsidR="00A5719E" w:rsidRPr="00155EB8" w:rsidRDefault="00A5719E" w:rsidP="00A67F4C">
      <w:pPr>
        <w:pStyle w:val="FootnoteText"/>
        <w:rPr>
          <w:lang w:val="fr-FR"/>
        </w:rPr>
      </w:pPr>
      <w:r w:rsidRPr="00A67F4C">
        <w:rPr>
          <w:rStyle w:val="FootnoteReference"/>
          <w:rFonts w:cs="Calibri"/>
          <w:color w:val="17365D"/>
          <w:lang w:val="ro-RO"/>
        </w:rPr>
        <w:footnoteRef/>
      </w:r>
      <w:r w:rsidRPr="00A67F4C">
        <w:rPr>
          <w:color w:val="17365D"/>
          <w:lang w:val="ro-RO"/>
        </w:rPr>
        <w:t xml:space="preserve"> Definiție preluată de pe pagina d</w:t>
      </w:r>
      <w:r>
        <w:rPr>
          <w:color w:val="17365D"/>
          <w:lang w:val="ro-RO"/>
        </w:rPr>
        <w:t xml:space="preserve">e internet a Comisiei Europene: </w:t>
      </w:r>
      <w:hyperlink r:id="rId1" w:history="1">
        <w:r w:rsidRPr="00A67F4C">
          <w:rPr>
            <w:rStyle w:val="Hyperlink"/>
            <w:rFonts w:cs="Calibri"/>
            <w:color w:val="17365D"/>
            <w:lang w:val="ro-RO"/>
          </w:rPr>
          <w:t>http://ec.europa.eu/social/main.jsp?catId=1022&amp;langId=en</w:t>
        </w:r>
      </w:hyperlink>
    </w:p>
  </w:footnote>
  <w:footnote w:id="7">
    <w:p w14:paraId="4E342176" w14:textId="77777777" w:rsidR="00A5719E" w:rsidRPr="001C797F" w:rsidRDefault="00A5719E" w:rsidP="00507AA1">
      <w:pPr>
        <w:pStyle w:val="FootnoteText"/>
        <w:rPr>
          <w:lang w:val="fr-FR"/>
        </w:rPr>
      </w:pPr>
      <w:r w:rsidRPr="00D75A43">
        <w:rPr>
          <w:rStyle w:val="FootnoteReference"/>
          <w:color w:val="17365D"/>
          <w:sz w:val="18"/>
          <w:szCs w:val="18"/>
          <w:lang w:val="ro-RO"/>
        </w:rPr>
        <w:footnoteRef/>
      </w:r>
      <w:r>
        <w:rPr>
          <w:rFonts w:cs="Arial"/>
          <w:color w:val="17365D"/>
          <w:sz w:val="18"/>
          <w:szCs w:val="18"/>
          <w:lang w:val="ro-RO"/>
        </w:rPr>
        <w:t xml:space="preserve"> </w:t>
      </w:r>
      <w:r w:rsidRPr="00D75A43">
        <w:rPr>
          <w:rFonts w:cs="Arial"/>
          <w:color w:val="17365D"/>
          <w:sz w:val="18"/>
          <w:szCs w:val="18"/>
          <w:lang w:val="ro-RO"/>
        </w:rPr>
        <w:t xml:space="preserve">Prin actori cu expertiză relevantă se înțelege acele entități care au experienţă de minimum 6 luni cel puțin în domeniul uneia din </w:t>
      </w:r>
      <w:r>
        <w:rPr>
          <w:rFonts w:cs="Arial"/>
          <w:color w:val="17365D"/>
          <w:sz w:val="18"/>
          <w:szCs w:val="18"/>
          <w:lang w:val="ro-RO"/>
        </w:rPr>
        <w:t>sub-activitățile aferente activităţii 1 şi/ sau activitatea 2</w:t>
      </w:r>
      <w:r w:rsidRPr="00D75A43">
        <w:rPr>
          <w:rFonts w:cs="Arial"/>
          <w:color w:val="17365D"/>
          <w:sz w:val="18"/>
          <w:szCs w:val="18"/>
          <w:lang w:val="ro-RO"/>
        </w:rPr>
        <w:t xml:space="preserve"> și care vor fi implicate în derularea </w:t>
      </w:r>
      <w:r>
        <w:rPr>
          <w:rFonts w:cs="Arial"/>
          <w:color w:val="17365D"/>
          <w:sz w:val="18"/>
          <w:szCs w:val="18"/>
          <w:lang w:val="ro-RO"/>
        </w:rPr>
        <w:t>sub-</w:t>
      </w:r>
      <w:r w:rsidRPr="00D75A43">
        <w:rPr>
          <w:rFonts w:cs="Arial"/>
          <w:color w:val="17365D"/>
          <w:sz w:val="18"/>
          <w:szCs w:val="18"/>
          <w:lang w:val="ro-RO"/>
        </w:rPr>
        <w:t>activităților/  activității</w:t>
      </w:r>
      <w:r>
        <w:rPr>
          <w:rFonts w:cs="Arial"/>
          <w:color w:val="17365D"/>
          <w:sz w:val="18"/>
          <w:szCs w:val="18"/>
          <w:lang w:val="ro-RO"/>
        </w:rPr>
        <w:t xml:space="preserve"> </w:t>
      </w:r>
      <w:r w:rsidRPr="00D75A43">
        <w:rPr>
          <w:rFonts w:cs="Arial"/>
          <w:color w:val="17365D"/>
          <w:sz w:val="18"/>
          <w:szCs w:val="18"/>
          <w:lang w:val="ro-RO"/>
        </w:rPr>
        <w:t xml:space="preserve">în care </w:t>
      </w:r>
      <w:r>
        <w:rPr>
          <w:rFonts w:cs="Arial"/>
          <w:color w:val="17365D"/>
          <w:sz w:val="18"/>
          <w:szCs w:val="18"/>
          <w:lang w:val="ro-RO"/>
        </w:rPr>
        <w:t>au</w:t>
      </w:r>
      <w:r w:rsidRPr="00D75A43">
        <w:rPr>
          <w:rFonts w:cs="Arial"/>
          <w:color w:val="17365D"/>
          <w:sz w:val="18"/>
          <w:szCs w:val="18"/>
          <w:lang w:val="ro-RO"/>
        </w:rPr>
        <w:t xml:space="preserve"> experiență, contribuind în mod direct la atingerea indicatorilor de realizare/ de rezultat solicitați prin prezentul apel de proiecte</w:t>
      </w:r>
    </w:p>
  </w:footnote>
  <w:footnote w:id="8">
    <w:p w14:paraId="40F48E19" w14:textId="77777777" w:rsidR="00A5719E" w:rsidRPr="001C797F" w:rsidRDefault="00A5719E" w:rsidP="00507AA1">
      <w:pPr>
        <w:pStyle w:val="FootnoteText"/>
        <w:rPr>
          <w:lang w:val="fr-FR"/>
        </w:rPr>
      </w:pPr>
      <w:r w:rsidRPr="00D75A43">
        <w:rPr>
          <w:rStyle w:val="FootnoteReference"/>
          <w:color w:val="17365D"/>
          <w:sz w:val="18"/>
          <w:szCs w:val="18"/>
          <w:lang w:val="ro-RO"/>
        </w:rPr>
        <w:footnoteRef/>
      </w:r>
      <w:r>
        <w:rPr>
          <w:rFonts w:cs="Arial"/>
          <w:color w:val="17365D"/>
          <w:sz w:val="18"/>
          <w:szCs w:val="18"/>
          <w:lang w:val="ro-RO"/>
        </w:rPr>
        <w:t xml:space="preserve"> </w:t>
      </w:r>
      <w:r w:rsidRPr="00D75A43">
        <w:rPr>
          <w:rFonts w:cs="Arial"/>
          <w:color w:val="17365D"/>
          <w:sz w:val="18"/>
          <w:szCs w:val="18"/>
          <w:lang w:val="ro-RO"/>
        </w:rPr>
        <w:t xml:space="preserve">Prin actori cu expertiză relevantă se înțelege acele entități care au experienţă de minimum 6 luni cel puțin în domeniul uneia din </w:t>
      </w:r>
      <w:r>
        <w:rPr>
          <w:rFonts w:cs="Arial"/>
          <w:color w:val="17365D"/>
          <w:sz w:val="18"/>
          <w:szCs w:val="18"/>
          <w:lang w:val="ro-RO"/>
        </w:rPr>
        <w:t>sub-activitățile aferente activităţii 1 şi/ sau activitatea 2</w:t>
      </w:r>
      <w:r w:rsidRPr="00D75A43">
        <w:rPr>
          <w:rFonts w:cs="Arial"/>
          <w:color w:val="17365D"/>
          <w:sz w:val="18"/>
          <w:szCs w:val="18"/>
          <w:lang w:val="ro-RO"/>
        </w:rPr>
        <w:t xml:space="preserve"> și care vor fi implicate în derularea </w:t>
      </w:r>
      <w:r>
        <w:rPr>
          <w:rFonts w:cs="Arial"/>
          <w:color w:val="17365D"/>
          <w:sz w:val="18"/>
          <w:szCs w:val="18"/>
          <w:lang w:val="ro-RO"/>
        </w:rPr>
        <w:t>sub-</w:t>
      </w:r>
      <w:r w:rsidRPr="00D75A43">
        <w:rPr>
          <w:rFonts w:cs="Arial"/>
          <w:color w:val="17365D"/>
          <w:sz w:val="18"/>
          <w:szCs w:val="18"/>
          <w:lang w:val="ro-RO"/>
        </w:rPr>
        <w:t>activităților/  activității</w:t>
      </w:r>
      <w:r>
        <w:rPr>
          <w:rFonts w:cs="Arial"/>
          <w:color w:val="17365D"/>
          <w:sz w:val="18"/>
          <w:szCs w:val="18"/>
          <w:lang w:val="ro-RO"/>
        </w:rPr>
        <w:t xml:space="preserve"> </w:t>
      </w:r>
      <w:r w:rsidRPr="00D75A43">
        <w:rPr>
          <w:rFonts w:cs="Arial"/>
          <w:color w:val="17365D"/>
          <w:sz w:val="18"/>
          <w:szCs w:val="18"/>
          <w:lang w:val="ro-RO"/>
        </w:rPr>
        <w:t xml:space="preserve">în care </w:t>
      </w:r>
      <w:r>
        <w:rPr>
          <w:rFonts w:cs="Arial"/>
          <w:color w:val="17365D"/>
          <w:sz w:val="18"/>
          <w:szCs w:val="18"/>
          <w:lang w:val="ro-RO"/>
        </w:rPr>
        <w:t>au</w:t>
      </w:r>
      <w:r w:rsidRPr="00D75A43">
        <w:rPr>
          <w:rFonts w:cs="Arial"/>
          <w:color w:val="17365D"/>
          <w:sz w:val="18"/>
          <w:szCs w:val="18"/>
          <w:lang w:val="ro-RO"/>
        </w:rPr>
        <w:t xml:space="preserve"> experiență, contribuind în mod direct la atingerea indicatorilor de realizare/ de rezultat solicitați prin prezentul apel de proiecte</w:t>
      </w:r>
    </w:p>
  </w:footnote>
  <w:footnote w:id="9">
    <w:p w14:paraId="00FC33F2" w14:textId="77777777" w:rsidR="00A5719E" w:rsidRPr="00211F6E" w:rsidRDefault="00A5719E" w:rsidP="00085800">
      <w:pPr>
        <w:pStyle w:val="Default"/>
        <w:rPr>
          <w:color w:val="002060"/>
          <w:sz w:val="18"/>
          <w:szCs w:val="18"/>
        </w:rPr>
      </w:pPr>
      <w:r w:rsidRPr="00211F6E">
        <w:rPr>
          <w:rStyle w:val="FootnoteReference"/>
          <w:color w:val="002060"/>
          <w:sz w:val="18"/>
          <w:szCs w:val="18"/>
        </w:rPr>
        <w:footnoteRef/>
      </w:r>
      <w:r w:rsidRPr="00211F6E">
        <w:rPr>
          <w:color w:val="002060"/>
          <w:sz w:val="18"/>
          <w:szCs w:val="18"/>
        </w:rPr>
        <w:t xml:space="preserve"> Conform</w:t>
      </w:r>
      <w:r w:rsidRPr="00211F6E">
        <w:rPr>
          <w:rFonts w:cs="Arial"/>
          <w:color w:val="002060"/>
          <w:sz w:val="18"/>
          <w:szCs w:val="18"/>
        </w:rPr>
        <w:t xml:space="preserve"> </w:t>
      </w:r>
      <w:r w:rsidRPr="00211F6E">
        <w:rPr>
          <w:rFonts w:cs="Arial"/>
          <w:bCs/>
          <w:color w:val="002060"/>
          <w:sz w:val="18"/>
          <w:szCs w:val="18"/>
        </w:rPr>
        <w:t>Legii nr. 95/2006 privind reforma în domeniul sănătății, republicată, art.11, 12 şi 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21EDF" w14:textId="77777777" w:rsidR="00A737D7" w:rsidRDefault="00A5719E" w:rsidP="00A737D7">
    <w:pPr>
      <w:pStyle w:val="Header"/>
    </w:pPr>
    <w:r>
      <w:tab/>
    </w:r>
    <w:r w:rsidR="00A737D7">
      <w:t xml:space="preserve">                     </w:t>
    </w:r>
    <w:r w:rsidR="00A737D7">
      <w:rPr>
        <w:noProof/>
        <w:lang w:val="ro-RO" w:eastAsia="ro-RO"/>
      </w:rPr>
      <w:drawing>
        <wp:inline distT="0" distB="0" distL="0" distR="0" wp14:anchorId="33675902" wp14:editId="1ECE6F48">
          <wp:extent cx="969003" cy="76862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69003" cy="768626"/>
                  </a:xfrm>
                  <a:prstGeom prst="rect">
                    <a:avLst/>
                  </a:prstGeom>
                </pic:spPr>
              </pic:pic>
            </a:graphicData>
          </a:graphic>
        </wp:inline>
      </w:drawing>
    </w:r>
    <w:r w:rsidR="00A737D7">
      <w:t xml:space="preserve">                             </w:t>
    </w:r>
    <w:r w:rsidR="00A737D7">
      <w:rPr>
        <w:noProof/>
        <w:lang w:val="ro-RO" w:eastAsia="ro-RO"/>
      </w:rPr>
      <w:drawing>
        <wp:inline distT="0" distB="0" distL="0" distR="0" wp14:anchorId="708FD08E" wp14:editId="5840C8A7">
          <wp:extent cx="768627" cy="7686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_guv_albastru.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8997" cy="768997"/>
                  </a:xfrm>
                  <a:prstGeom prst="rect">
                    <a:avLst/>
                  </a:prstGeom>
                </pic:spPr>
              </pic:pic>
            </a:graphicData>
          </a:graphic>
        </wp:inline>
      </w:drawing>
    </w:r>
    <w:r w:rsidR="00A737D7">
      <w:t xml:space="preserve">                                   </w:t>
    </w:r>
    <w:r w:rsidR="00A737D7">
      <w:rPr>
        <w:noProof/>
        <w:lang w:val="ro-RO" w:eastAsia="ro-RO"/>
      </w:rPr>
      <w:drawing>
        <wp:inline distT="0" distB="0" distL="0" distR="0" wp14:anchorId="485E8C41" wp14:editId="6E376E6E">
          <wp:extent cx="748748" cy="7621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gla IS 2014-2020.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48748" cy="762184"/>
                  </a:xfrm>
                  <a:prstGeom prst="rect">
                    <a:avLst/>
                  </a:prstGeom>
                </pic:spPr>
              </pic:pic>
            </a:graphicData>
          </a:graphic>
        </wp:inline>
      </w:drawing>
    </w:r>
  </w:p>
  <w:p w14:paraId="77B80385" w14:textId="1C9D71AD" w:rsidR="00A5719E" w:rsidRDefault="00A571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Num6"/>
    <w:lvl w:ilvl="0">
      <w:start w:val="1"/>
      <w:numFmt w:val="bullet"/>
      <w:lvlText w:val=""/>
      <w:lvlJc w:val="left"/>
      <w:pPr>
        <w:tabs>
          <w:tab w:val="num" w:pos="-360"/>
        </w:tabs>
        <w:ind w:left="360" w:hanging="360"/>
      </w:pPr>
      <w:rPr>
        <w:rFonts w:ascii="Wingdings" w:hAnsi="Wingdings"/>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3">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4">
    <w:nsid w:val="00000023"/>
    <w:multiLevelType w:val="multilevel"/>
    <w:tmpl w:val="00000023"/>
    <w:name w:val="WWNum44"/>
    <w:lvl w:ilvl="0">
      <w:start w:val="1"/>
      <w:numFmt w:val="bullet"/>
      <w:lvlText w:val=""/>
      <w:lvlJc w:val="left"/>
      <w:pPr>
        <w:tabs>
          <w:tab w:val="num" w:pos="-360"/>
        </w:tabs>
        <w:ind w:left="360" w:hanging="360"/>
      </w:pPr>
      <w:rPr>
        <w:rFonts w:ascii="Wingdings 3" w:hAnsi="Wingdings 3"/>
        <w:color w:val="FFC000"/>
        <w:sz w:val="28"/>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5">
    <w:nsid w:val="01541744"/>
    <w:multiLevelType w:val="hybridMultilevel"/>
    <w:tmpl w:val="8FDED5CA"/>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2FD40CF"/>
    <w:multiLevelType w:val="hybridMultilevel"/>
    <w:tmpl w:val="5FD048B6"/>
    <w:lvl w:ilvl="0" w:tplc="146014B0">
      <w:start w:val="1"/>
      <w:numFmt w:val="bullet"/>
      <w:lvlText w:val=""/>
      <w:lvlJc w:val="left"/>
      <w:pPr>
        <w:ind w:left="360" w:hanging="360"/>
      </w:pPr>
      <w:rPr>
        <w:rFonts w:ascii="Wingdings 3" w:hAnsi="Wingdings 3" w:hint="default"/>
        <w:color w:val="FFC000"/>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8056862"/>
    <w:multiLevelType w:val="hybridMultilevel"/>
    <w:tmpl w:val="DA48ACCA"/>
    <w:lvl w:ilvl="0" w:tplc="0EEA952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871087"/>
    <w:multiLevelType w:val="hybridMultilevel"/>
    <w:tmpl w:val="93B2857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680A49"/>
    <w:multiLevelType w:val="hybridMultilevel"/>
    <w:tmpl w:val="AA6C8AB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1B734216"/>
    <w:multiLevelType w:val="hybridMultilevel"/>
    <w:tmpl w:val="CE7AD210"/>
    <w:lvl w:ilvl="0" w:tplc="ED322FD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2A703616"/>
    <w:multiLevelType w:val="hybridMultilevel"/>
    <w:tmpl w:val="47A4C34A"/>
    <w:lvl w:ilvl="0" w:tplc="309888FE">
      <w:start w:val="1"/>
      <w:numFmt w:val="bullet"/>
      <w:lvlText w:val=""/>
      <w:lvlJc w:val="left"/>
      <w:pPr>
        <w:ind w:left="720" w:hanging="360"/>
      </w:pPr>
      <w:rPr>
        <w:rFonts w:ascii="Wingdings" w:hAnsi="Wingdings" w:hint="default"/>
        <w:color w:val="17365D"/>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23903F8"/>
    <w:multiLevelType w:val="hybridMultilevel"/>
    <w:tmpl w:val="5BA663F0"/>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32755DA8"/>
    <w:multiLevelType w:val="hybridMultilevel"/>
    <w:tmpl w:val="5E963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2AE0D93"/>
    <w:multiLevelType w:val="hybridMultilevel"/>
    <w:tmpl w:val="A9944350"/>
    <w:lvl w:ilvl="0" w:tplc="C1CAD8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20">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21">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3A5E6E08"/>
    <w:multiLevelType w:val="hybridMultilevel"/>
    <w:tmpl w:val="792C3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807E5C"/>
    <w:multiLevelType w:val="hybridMultilevel"/>
    <w:tmpl w:val="E1CCF9F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24">
    <w:nsid w:val="3BD6445A"/>
    <w:multiLevelType w:val="hybridMultilevel"/>
    <w:tmpl w:val="0246B68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B1512C"/>
    <w:multiLevelType w:val="hybridMultilevel"/>
    <w:tmpl w:val="9AE00C20"/>
    <w:lvl w:ilvl="0" w:tplc="666CC8B2">
      <w:start w:val="1"/>
      <w:numFmt w:val="upperLetter"/>
      <w:lvlText w:val="%1)"/>
      <w:lvlJc w:val="left"/>
      <w:pPr>
        <w:ind w:left="360" w:hanging="360"/>
      </w:pPr>
      <w:rPr>
        <w:rFonts w:ascii="Calibri" w:eastAsia="Calibri" w:hAnsi="Calibri" w:cs="Calibri"/>
        <w:color w:val="17365D"/>
        <w:u w:val="single"/>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26">
    <w:nsid w:val="3F625FE9"/>
    <w:multiLevelType w:val="hybridMultilevel"/>
    <w:tmpl w:val="5B7C0D3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457A1FD9"/>
    <w:multiLevelType w:val="hybridMultilevel"/>
    <w:tmpl w:val="04467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578C5936"/>
    <w:multiLevelType w:val="hybridMultilevel"/>
    <w:tmpl w:val="7DFE07F8"/>
    <w:lvl w:ilvl="0" w:tplc="309888FE">
      <w:start w:val="1"/>
      <w:numFmt w:val="bullet"/>
      <w:lvlText w:val=""/>
      <w:lvlJc w:val="left"/>
      <w:pPr>
        <w:ind w:left="720" w:hanging="360"/>
      </w:pPr>
      <w:rPr>
        <w:rFonts w:ascii="Wingdings" w:hAnsi="Wingdings" w:hint="default"/>
        <w:color w:val="17365D"/>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3">
    <w:nsid w:val="591F313D"/>
    <w:multiLevelType w:val="hybridMultilevel"/>
    <w:tmpl w:val="739C913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5C492911"/>
    <w:multiLevelType w:val="hybridMultilevel"/>
    <w:tmpl w:val="6588711C"/>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36">
    <w:nsid w:val="5EDD10DF"/>
    <w:multiLevelType w:val="hybridMultilevel"/>
    <w:tmpl w:val="F072D03A"/>
    <w:lvl w:ilvl="0" w:tplc="666CC8B2">
      <w:start w:val="1"/>
      <w:numFmt w:val="upperLetter"/>
      <w:lvlText w:val="%1)"/>
      <w:lvlJc w:val="left"/>
      <w:pPr>
        <w:ind w:left="360" w:hanging="360"/>
      </w:pPr>
      <w:rPr>
        <w:rFonts w:ascii="Calibri" w:eastAsia="Calibri" w:hAnsi="Calibri" w:cs="Calibri"/>
        <w:color w:val="17365D"/>
        <w:u w:val="single"/>
      </w:rPr>
    </w:lvl>
    <w:lvl w:ilvl="1" w:tplc="146014B0">
      <w:start w:val="1"/>
      <w:numFmt w:val="bullet"/>
      <w:lvlText w:val=""/>
      <w:lvlJc w:val="left"/>
      <w:pPr>
        <w:ind w:left="1080" w:hanging="360"/>
      </w:pPr>
      <w:rPr>
        <w:rFonts w:ascii="Wingdings 3" w:hAnsi="Wingdings 3" w:hint="default"/>
        <w:color w:val="FFC000"/>
        <w:sz w:val="16"/>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37">
    <w:nsid w:val="62FE7910"/>
    <w:multiLevelType w:val="hybridMultilevel"/>
    <w:tmpl w:val="161CB69A"/>
    <w:lvl w:ilvl="0" w:tplc="04090009">
      <w:start w:val="1"/>
      <w:numFmt w:val="bullet"/>
      <w:lvlText w:val=""/>
      <w:lvlJc w:val="left"/>
      <w:pPr>
        <w:ind w:left="1068" w:hanging="360"/>
      </w:pPr>
      <w:rPr>
        <w:rFonts w:ascii="Wingdings" w:hAnsi="Wingdings" w:hint="default"/>
      </w:rPr>
    </w:lvl>
    <w:lvl w:ilvl="1" w:tplc="04090003">
      <w:start w:val="1"/>
      <w:numFmt w:val="bullet"/>
      <w:lvlText w:val="o"/>
      <w:lvlJc w:val="left"/>
      <w:pPr>
        <w:ind w:left="1788" w:hanging="360"/>
      </w:pPr>
      <w:rPr>
        <w:rFonts w:ascii="Courier New" w:hAnsi="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hint="default"/>
      </w:rPr>
    </w:lvl>
    <w:lvl w:ilvl="8" w:tplc="04090005">
      <w:start w:val="1"/>
      <w:numFmt w:val="bullet"/>
      <w:lvlText w:val=""/>
      <w:lvlJc w:val="left"/>
      <w:pPr>
        <w:ind w:left="6828" w:hanging="360"/>
      </w:pPr>
      <w:rPr>
        <w:rFonts w:ascii="Wingdings" w:hAnsi="Wingdings" w:hint="default"/>
      </w:rPr>
    </w:lvl>
  </w:abstractNum>
  <w:abstractNum w:abstractNumId="38">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39">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73E4A20"/>
    <w:multiLevelType w:val="hybridMultilevel"/>
    <w:tmpl w:val="E320C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677B54"/>
    <w:multiLevelType w:val="hybridMultilevel"/>
    <w:tmpl w:val="1BFAC79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42">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num w:numId="1">
    <w:abstractNumId w:val="20"/>
  </w:num>
  <w:num w:numId="2">
    <w:abstractNumId w:val="23"/>
  </w:num>
  <w:num w:numId="3">
    <w:abstractNumId w:val="15"/>
  </w:num>
  <w:num w:numId="4">
    <w:abstractNumId w:val="16"/>
  </w:num>
  <w:num w:numId="5">
    <w:abstractNumId w:val="37"/>
  </w:num>
  <w:num w:numId="6">
    <w:abstractNumId w:val="3"/>
  </w:num>
  <w:num w:numId="7">
    <w:abstractNumId w:val="39"/>
  </w:num>
  <w:num w:numId="8">
    <w:abstractNumId w:val="38"/>
  </w:num>
  <w:num w:numId="9">
    <w:abstractNumId w:val="25"/>
  </w:num>
  <w:num w:numId="10">
    <w:abstractNumId w:val="4"/>
  </w:num>
  <w:num w:numId="11">
    <w:abstractNumId w:val="35"/>
  </w:num>
  <w:num w:numId="12">
    <w:abstractNumId w:val="42"/>
  </w:num>
  <w:num w:numId="13">
    <w:abstractNumId w:val="2"/>
  </w:num>
  <w:num w:numId="14">
    <w:abstractNumId w:val="34"/>
  </w:num>
  <w:num w:numId="15">
    <w:abstractNumId w:val="29"/>
  </w:num>
  <w:num w:numId="16">
    <w:abstractNumId w:val="31"/>
  </w:num>
  <w:num w:numId="17">
    <w:abstractNumId w:val="12"/>
  </w:num>
  <w:num w:numId="18">
    <w:abstractNumId w:val="13"/>
  </w:num>
  <w:num w:numId="19">
    <w:abstractNumId w:val="30"/>
  </w:num>
  <w:num w:numId="20">
    <w:abstractNumId w:val="10"/>
  </w:num>
  <w:num w:numId="21">
    <w:abstractNumId w:val="28"/>
  </w:num>
  <w:num w:numId="22">
    <w:abstractNumId w:val="19"/>
  </w:num>
  <w:num w:numId="23">
    <w:abstractNumId w:val="41"/>
  </w:num>
  <w:num w:numId="24">
    <w:abstractNumId w:val="32"/>
  </w:num>
  <w:num w:numId="25">
    <w:abstractNumId w:val="14"/>
  </w:num>
  <w:num w:numId="26">
    <w:abstractNumId w:val="24"/>
  </w:num>
  <w:num w:numId="27">
    <w:abstractNumId w:val="5"/>
  </w:num>
  <w:num w:numId="28">
    <w:abstractNumId w:val="6"/>
  </w:num>
  <w:num w:numId="29">
    <w:abstractNumId w:val="7"/>
  </w:num>
  <w:num w:numId="30">
    <w:abstractNumId w:val="26"/>
  </w:num>
  <w:num w:numId="31">
    <w:abstractNumId w:val="36"/>
  </w:num>
  <w:num w:numId="32">
    <w:abstractNumId w:val="9"/>
  </w:num>
  <w:num w:numId="33">
    <w:abstractNumId w:val="33"/>
  </w:num>
  <w:num w:numId="34">
    <w:abstractNumId w:val="27"/>
  </w:num>
  <w:num w:numId="35">
    <w:abstractNumId w:val="17"/>
  </w:num>
  <w:num w:numId="36">
    <w:abstractNumId w:val="40"/>
  </w:num>
  <w:num w:numId="37">
    <w:abstractNumId w:val="18"/>
  </w:num>
  <w:num w:numId="38">
    <w:abstractNumId w:val="22"/>
  </w:num>
  <w:num w:numId="39">
    <w:abstractNumId w:val="11"/>
  </w:num>
  <w:num w:numId="40">
    <w:abstractNumId w:val="8"/>
  </w:num>
  <w:num w:numId="41">
    <w:abstractNumId w:val="1"/>
  </w:num>
  <w:num w:numId="42">
    <w:abstractNumId w:val="2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ca Zamfir">
    <w15:presenceInfo w15:providerId="AD" w15:userId="S-1-5-21-1335690349-1632514493-598330653-1591"/>
  </w15:person>
  <w15:person w15:author="Andrei Tagarta">
    <w15:presenceInfo w15:providerId="AD" w15:userId="S-1-5-21-1335690349-1632514493-598330653-1590"/>
  </w15:person>
  <w15:person w15:author="daniel chitoi">
    <w15:presenceInfo w15:providerId="AD" w15:userId="S-1-5-21-1335690349-1632514493-598330653-15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ailMerge>
    <w:mainDocumentType w:val="formLetters"/>
    <w:dataType w:val="textFile"/>
    <w:activeRecord w:val="-1"/>
    <w:odso/>
  </w:mailMerge>
  <w:defaultTabStop w:val="708"/>
  <w:hyphenationZone w:val="425"/>
  <w:doNotHyphenateCaps/>
  <w:characterSpacingControl w:val="doNotCompress"/>
  <w:doNotValidateAgainstSchema/>
  <w:doNotDemarcateInvalidXml/>
  <w:hdrShapeDefaults>
    <o:shapedefaults v:ext="edit" spidmax="993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312D"/>
    <w:rsid w:val="00005522"/>
    <w:rsid w:val="0000732C"/>
    <w:rsid w:val="00011519"/>
    <w:rsid w:val="000117EF"/>
    <w:rsid w:val="00012009"/>
    <w:rsid w:val="00013354"/>
    <w:rsid w:val="00014403"/>
    <w:rsid w:val="00014599"/>
    <w:rsid w:val="00014D30"/>
    <w:rsid w:val="00016891"/>
    <w:rsid w:val="00017D2C"/>
    <w:rsid w:val="00023A21"/>
    <w:rsid w:val="00025131"/>
    <w:rsid w:val="0002685D"/>
    <w:rsid w:val="0002792D"/>
    <w:rsid w:val="00027C84"/>
    <w:rsid w:val="00030813"/>
    <w:rsid w:val="00030E6E"/>
    <w:rsid w:val="0003100A"/>
    <w:rsid w:val="00032803"/>
    <w:rsid w:val="00032DE5"/>
    <w:rsid w:val="000377D8"/>
    <w:rsid w:val="00037AEB"/>
    <w:rsid w:val="00037BF8"/>
    <w:rsid w:val="00040128"/>
    <w:rsid w:val="00040194"/>
    <w:rsid w:val="00040E65"/>
    <w:rsid w:val="00042D4D"/>
    <w:rsid w:val="00043D6D"/>
    <w:rsid w:val="000460C7"/>
    <w:rsid w:val="00046FAC"/>
    <w:rsid w:val="000474AA"/>
    <w:rsid w:val="00047AEF"/>
    <w:rsid w:val="0005108A"/>
    <w:rsid w:val="00051899"/>
    <w:rsid w:val="00052612"/>
    <w:rsid w:val="0005569A"/>
    <w:rsid w:val="00055EE8"/>
    <w:rsid w:val="0005688C"/>
    <w:rsid w:val="00056E25"/>
    <w:rsid w:val="000640C8"/>
    <w:rsid w:val="00064721"/>
    <w:rsid w:val="00064B27"/>
    <w:rsid w:val="00064F99"/>
    <w:rsid w:val="000656E3"/>
    <w:rsid w:val="00067231"/>
    <w:rsid w:val="000675D7"/>
    <w:rsid w:val="00070076"/>
    <w:rsid w:val="000711DF"/>
    <w:rsid w:val="000719E6"/>
    <w:rsid w:val="00074631"/>
    <w:rsid w:val="00077F52"/>
    <w:rsid w:val="00080D19"/>
    <w:rsid w:val="00081CDC"/>
    <w:rsid w:val="0008277C"/>
    <w:rsid w:val="000831F9"/>
    <w:rsid w:val="00085800"/>
    <w:rsid w:val="00085917"/>
    <w:rsid w:val="00087B45"/>
    <w:rsid w:val="000924D5"/>
    <w:rsid w:val="00094A3E"/>
    <w:rsid w:val="00096BC5"/>
    <w:rsid w:val="00097766"/>
    <w:rsid w:val="00097B2D"/>
    <w:rsid w:val="000A035F"/>
    <w:rsid w:val="000A07E4"/>
    <w:rsid w:val="000A0BCD"/>
    <w:rsid w:val="000A1812"/>
    <w:rsid w:val="000A60E4"/>
    <w:rsid w:val="000B1A7A"/>
    <w:rsid w:val="000B2240"/>
    <w:rsid w:val="000B3F1A"/>
    <w:rsid w:val="000B4935"/>
    <w:rsid w:val="000B7C71"/>
    <w:rsid w:val="000C039A"/>
    <w:rsid w:val="000C0E8A"/>
    <w:rsid w:val="000C2492"/>
    <w:rsid w:val="000C2FA6"/>
    <w:rsid w:val="000C6AD7"/>
    <w:rsid w:val="000C79AB"/>
    <w:rsid w:val="000D26AE"/>
    <w:rsid w:val="000D4695"/>
    <w:rsid w:val="000D6418"/>
    <w:rsid w:val="000D7959"/>
    <w:rsid w:val="000E1B2A"/>
    <w:rsid w:val="000E1B53"/>
    <w:rsid w:val="000E371E"/>
    <w:rsid w:val="000E385A"/>
    <w:rsid w:val="000E4619"/>
    <w:rsid w:val="000E4A71"/>
    <w:rsid w:val="000E6A25"/>
    <w:rsid w:val="000F0C50"/>
    <w:rsid w:val="000F138A"/>
    <w:rsid w:val="000F229A"/>
    <w:rsid w:val="000F33B9"/>
    <w:rsid w:val="000F3785"/>
    <w:rsid w:val="000F3FB6"/>
    <w:rsid w:val="00101886"/>
    <w:rsid w:val="00103318"/>
    <w:rsid w:val="00103E88"/>
    <w:rsid w:val="00103F65"/>
    <w:rsid w:val="00104533"/>
    <w:rsid w:val="0010719A"/>
    <w:rsid w:val="00107E53"/>
    <w:rsid w:val="00110824"/>
    <w:rsid w:val="00111925"/>
    <w:rsid w:val="00115017"/>
    <w:rsid w:val="00116D7B"/>
    <w:rsid w:val="00116F47"/>
    <w:rsid w:val="0011797E"/>
    <w:rsid w:val="00120774"/>
    <w:rsid w:val="00121DB2"/>
    <w:rsid w:val="001223B3"/>
    <w:rsid w:val="00123335"/>
    <w:rsid w:val="00124266"/>
    <w:rsid w:val="00124F9A"/>
    <w:rsid w:val="0012642E"/>
    <w:rsid w:val="001268DE"/>
    <w:rsid w:val="00126CDF"/>
    <w:rsid w:val="00126DCD"/>
    <w:rsid w:val="00130412"/>
    <w:rsid w:val="001318DA"/>
    <w:rsid w:val="00131F16"/>
    <w:rsid w:val="001334D9"/>
    <w:rsid w:val="001336A2"/>
    <w:rsid w:val="001344DA"/>
    <w:rsid w:val="00135D4D"/>
    <w:rsid w:val="001379C2"/>
    <w:rsid w:val="0014259A"/>
    <w:rsid w:val="00142F66"/>
    <w:rsid w:val="00144D9C"/>
    <w:rsid w:val="001478CF"/>
    <w:rsid w:val="00147B1A"/>
    <w:rsid w:val="001503D3"/>
    <w:rsid w:val="00150DF8"/>
    <w:rsid w:val="00150F75"/>
    <w:rsid w:val="00152EDD"/>
    <w:rsid w:val="001536C6"/>
    <w:rsid w:val="00154BA6"/>
    <w:rsid w:val="0015595F"/>
    <w:rsid w:val="00155EB8"/>
    <w:rsid w:val="00156EB4"/>
    <w:rsid w:val="00160BEB"/>
    <w:rsid w:val="00161F7D"/>
    <w:rsid w:val="0016282C"/>
    <w:rsid w:val="001633DF"/>
    <w:rsid w:val="001638C3"/>
    <w:rsid w:val="00163AC4"/>
    <w:rsid w:val="0016586F"/>
    <w:rsid w:val="00166382"/>
    <w:rsid w:val="00167379"/>
    <w:rsid w:val="001702A7"/>
    <w:rsid w:val="001716D8"/>
    <w:rsid w:val="0017395B"/>
    <w:rsid w:val="001764B2"/>
    <w:rsid w:val="001803D0"/>
    <w:rsid w:val="00181649"/>
    <w:rsid w:val="00181D40"/>
    <w:rsid w:val="00183ED8"/>
    <w:rsid w:val="00190136"/>
    <w:rsid w:val="001913DC"/>
    <w:rsid w:val="001A0BD2"/>
    <w:rsid w:val="001A0EC3"/>
    <w:rsid w:val="001A14F1"/>
    <w:rsid w:val="001A33EC"/>
    <w:rsid w:val="001A4C0E"/>
    <w:rsid w:val="001A76EC"/>
    <w:rsid w:val="001B05A3"/>
    <w:rsid w:val="001B0C11"/>
    <w:rsid w:val="001B170E"/>
    <w:rsid w:val="001B195C"/>
    <w:rsid w:val="001B3179"/>
    <w:rsid w:val="001B5164"/>
    <w:rsid w:val="001B5E3D"/>
    <w:rsid w:val="001C09FD"/>
    <w:rsid w:val="001C52DE"/>
    <w:rsid w:val="001C642F"/>
    <w:rsid w:val="001C730E"/>
    <w:rsid w:val="001C797F"/>
    <w:rsid w:val="001D1C15"/>
    <w:rsid w:val="001D4698"/>
    <w:rsid w:val="001D591B"/>
    <w:rsid w:val="001D7DCA"/>
    <w:rsid w:val="001E0D40"/>
    <w:rsid w:val="001E2821"/>
    <w:rsid w:val="001E4CCF"/>
    <w:rsid w:val="001E5C93"/>
    <w:rsid w:val="001F06B7"/>
    <w:rsid w:val="001F1FA9"/>
    <w:rsid w:val="001F3881"/>
    <w:rsid w:val="001F679C"/>
    <w:rsid w:val="001F7112"/>
    <w:rsid w:val="002004A9"/>
    <w:rsid w:val="0020130D"/>
    <w:rsid w:val="00201493"/>
    <w:rsid w:val="00201E0E"/>
    <w:rsid w:val="00202131"/>
    <w:rsid w:val="00202569"/>
    <w:rsid w:val="00204FC3"/>
    <w:rsid w:val="00207F64"/>
    <w:rsid w:val="00211280"/>
    <w:rsid w:val="00211F6E"/>
    <w:rsid w:val="00212A55"/>
    <w:rsid w:val="002149E8"/>
    <w:rsid w:val="00215D68"/>
    <w:rsid w:val="00215FE2"/>
    <w:rsid w:val="00223862"/>
    <w:rsid w:val="002319A5"/>
    <w:rsid w:val="00232C00"/>
    <w:rsid w:val="00232CC6"/>
    <w:rsid w:val="002333B0"/>
    <w:rsid w:val="00234BFC"/>
    <w:rsid w:val="002365B4"/>
    <w:rsid w:val="002429ED"/>
    <w:rsid w:val="00245483"/>
    <w:rsid w:val="002463EB"/>
    <w:rsid w:val="00247BC9"/>
    <w:rsid w:val="002531CD"/>
    <w:rsid w:val="00253BB3"/>
    <w:rsid w:val="002574C6"/>
    <w:rsid w:val="002578AC"/>
    <w:rsid w:val="002604C9"/>
    <w:rsid w:val="00260DE5"/>
    <w:rsid w:val="00261D6D"/>
    <w:rsid w:val="00262E7D"/>
    <w:rsid w:val="00263D92"/>
    <w:rsid w:val="00263E09"/>
    <w:rsid w:val="0026446C"/>
    <w:rsid w:val="00264AFD"/>
    <w:rsid w:val="00266826"/>
    <w:rsid w:val="00267AFB"/>
    <w:rsid w:val="00271161"/>
    <w:rsid w:val="0027270C"/>
    <w:rsid w:val="002729E0"/>
    <w:rsid w:val="00274812"/>
    <w:rsid w:val="00274907"/>
    <w:rsid w:val="00276F64"/>
    <w:rsid w:val="002801B9"/>
    <w:rsid w:val="00280524"/>
    <w:rsid w:val="00281255"/>
    <w:rsid w:val="002813A3"/>
    <w:rsid w:val="0028151F"/>
    <w:rsid w:val="002843E7"/>
    <w:rsid w:val="00284A65"/>
    <w:rsid w:val="002850D4"/>
    <w:rsid w:val="00285599"/>
    <w:rsid w:val="00285899"/>
    <w:rsid w:val="00285C1E"/>
    <w:rsid w:val="00291E97"/>
    <w:rsid w:val="002927C4"/>
    <w:rsid w:val="00293254"/>
    <w:rsid w:val="00296E7A"/>
    <w:rsid w:val="002A2431"/>
    <w:rsid w:val="002A340F"/>
    <w:rsid w:val="002A5A2E"/>
    <w:rsid w:val="002A747B"/>
    <w:rsid w:val="002B01A9"/>
    <w:rsid w:val="002B0271"/>
    <w:rsid w:val="002B42A5"/>
    <w:rsid w:val="002C0430"/>
    <w:rsid w:val="002C08C7"/>
    <w:rsid w:val="002C3D01"/>
    <w:rsid w:val="002C5269"/>
    <w:rsid w:val="002C56A9"/>
    <w:rsid w:val="002C676D"/>
    <w:rsid w:val="002C6C2C"/>
    <w:rsid w:val="002D08CA"/>
    <w:rsid w:val="002D1032"/>
    <w:rsid w:val="002D2D77"/>
    <w:rsid w:val="002D7B83"/>
    <w:rsid w:val="002E1D26"/>
    <w:rsid w:val="002E2235"/>
    <w:rsid w:val="002E4EB2"/>
    <w:rsid w:val="002E7CD3"/>
    <w:rsid w:val="002F4449"/>
    <w:rsid w:val="00300185"/>
    <w:rsid w:val="00300A17"/>
    <w:rsid w:val="00310370"/>
    <w:rsid w:val="00310C38"/>
    <w:rsid w:val="00310C4D"/>
    <w:rsid w:val="003116C0"/>
    <w:rsid w:val="003116E5"/>
    <w:rsid w:val="003122A0"/>
    <w:rsid w:val="00312F98"/>
    <w:rsid w:val="00317670"/>
    <w:rsid w:val="00317A8A"/>
    <w:rsid w:val="00321818"/>
    <w:rsid w:val="00321C9E"/>
    <w:rsid w:val="00321D13"/>
    <w:rsid w:val="00322E8A"/>
    <w:rsid w:val="00322F6B"/>
    <w:rsid w:val="003231D4"/>
    <w:rsid w:val="00326298"/>
    <w:rsid w:val="00330C75"/>
    <w:rsid w:val="00333536"/>
    <w:rsid w:val="00333BCD"/>
    <w:rsid w:val="00333E75"/>
    <w:rsid w:val="00334065"/>
    <w:rsid w:val="003349A1"/>
    <w:rsid w:val="00337C5B"/>
    <w:rsid w:val="00340F14"/>
    <w:rsid w:val="003421CD"/>
    <w:rsid w:val="00345745"/>
    <w:rsid w:val="00345A77"/>
    <w:rsid w:val="003471E1"/>
    <w:rsid w:val="0035128E"/>
    <w:rsid w:val="003515EC"/>
    <w:rsid w:val="00352526"/>
    <w:rsid w:val="00353408"/>
    <w:rsid w:val="00355579"/>
    <w:rsid w:val="003560B3"/>
    <w:rsid w:val="00361A65"/>
    <w:rsid w:val="00361C31"/>
    <w:rsid w:val="003642F9"/>
    <w:rsid w:val="00365052"/>
    <w:rsid w:val="003650BF"/>
    <w:rsid w:val="00365E63"/>
    <w:rsid w:val="00366CD0"/>
    <w:rsid w:val="00366D3E"/>
    <w:rsid w:val="0036795E"/>
    <w:rsid w:val="00370912"/>
    <w:rsid w:val="00372D07"/>
    <w:rsid w:val="00380ACE"/>
    <w:rsid w:val="00380BE4"/>
    <w:rsid w:val="00380ED7"/>
    <w:rsid w:val="0038105C"/>
    <w:rsid w:val="00382A85"/>
    <w:rsid w:val="00382B49"/>
    <w:rsid w:val="003834A4"/>
    <w:rsid w:val="00383956"/>
    <w:rsid w:val="00383DDE"/>
    <w:rsid w:val="00385324"/>
    <w:rsid w:val="00386044"/>
    <w:rsid w:val="003910FE"/>
    <w:rsid w:val="00392252"/>
    <w:rsid w:val="00393273"/>
    <w:rsid w:val="00394126"/>
    <w:rsid w:val="00394FD7"/>
    <w:rsid w:val="003962E3"/>
    <w:rsid w:val="003969DD"/>
    <w:rsid w:val="003A0321"/>
    <w:rsid w:val="003A215B"/>
    <w:rsid w:val="003A2C31"/>
    <w:rsid w:val="003A3587"/>
    <w:rsid w:val="003A4C0F"/>
    <w:rsid w:val="003A576A"/>
    <w:rsid w:val="003A5B13"/>
    <w:rsid w:val="003A7A90"/>
    <w:rsid w:val="003B049E"/>
    <w:rsid w:val="003B4BA5"/>
    <w:rsid w:val="003B546C"/>
    <w:rsid w:val="003C0C25"/>
    <w:rsid w:val="003C181E"/>
    <w:rsid w:val="003C2D5A"/>
    <w:rsid w:val="003C58A5"/>
    <w:rsid w:val="003C693A"/>
    <w:rsid w:val="003C74CB"/>
    <w:rsid w:val="003D0236"/>
    <w:rsid w:val="003D2E5E"/>
    <w:rsid w:val="003D34E1"/>
    <w:rsid w:val="003D4318"/>
    <w:rsid w:val="003D53CC"/>
    <w:rsid w:val="003D6363"/>
    <w:rsid w:val="003D6518"/>
    <w:rsid w:val="003D7212"/>
    <w:rsid w:val="003D75F0"/>
    <w:rsid w:val="003D7D21"/>
    <w:rsid w:val="003E0E32"/>
    <w:rsid w:val="003E57CF"/>
    <w:rsid w:val="003F0232"/>
    <w:rsid w:val="003F20B2"/>
    <w:rsid w:val="003F320F"/>
    <w:rsid w:val="00400360"/>
    <w:rsid w:val="004008FF"/>
    <w:rsid w:val="00401237"/>
    <w:rsid w:val="0040170A"/>
    <w:rsid w:val="0040350A"/>
    <w:rsid w:val="00404FD5"/>
    <w:rsid w:val="004057FB"/>
    <w:rsid w:val="00405B2B"/>
    <w:rsid w:val="00407640"/>
    <w:rsid w:val="004126DA"/>
    <w:rsid w:val="00414F31"/>
    <w:rsid w:val="00415C0C"/>
    <w:rsid w:val="00416B05"/>
    <w:rsid w:val="0041744E"/>
    <w:rsid w:val="00421514"/>
    <w:rsid w:val="00421C20"/>
    <w:rsid w:val="00421CB8"/>
    <w:rsid w:val="0042353D"/>
    <w:rsid w:val="00424253"/>
    <w:rsid w:val="00424D89"/>
    <w:rsid w:val="00424FF6"/>
    <w:rsid w:val="00425BDA"/>
    <w:rsid w:val="00425DCD"/>
    <w:rsid w:val="004267DE"/>
    <w:rsid w:val="00430C75"/>
    <w:rsid w:val="00433FC5"/>
    <w:rsid w:val="00436C39"/>
    <w:rsid w:val="00437079"/>
    <w:rsid w:val="004373D1"/>
    <w:rsid w:val="00440150"/>
    <w:rsid w:val="004422FA"/>
    <w:rsid w:val="00442C3D"/>
    <w:rsid w:val="00444B98"/>
    <w:rsid w:val="00446766"/>
    <w:rsid w:val="0045073B"/>
    <w:rsid w:val="00453AF6"/>
    <w:rsid w:val="00454384"/>
    <w:rsid w:val="004557FE"/>
    <w:rsid w:val="00456090"/>
    <w:rsid w:val="00456342"/>
    <w:rsid w:val="00460BB7"/>
    <w:rsid w:val="004712F8"/>
    <w:rsid w:val="00473B2F"/>
    <w:rsid w:val="00475210"/>
    <w:rsid w:val="00475383"/>
    <w:rsid w:val="00475F59"/>
    <w:rsid w:val="00482C8F"/>
    <w:rsid w:val="0049008A"/>
    <w:rsid w:val="004910F9"/>
    <w:rsid w:val="00495F5F"/>
    <w:rsid w:val="004A0F54"/>
    <w:rsid w:val="004A30B4"/>
    <w:rsid w:val="004B06C2"/>
    <w:rsid w:val="004B1043"/>
    <w:rsid w:val="004B204D"/>
    <w:rsid w:val="004B44D2"/>
    <w:rsid w:val="004B585F"/>
    <w:rsid w:val="004B6A32"/>
    <w:rsid w:val="004C098E"/>
    <w:rsid w:val="004C1DAD"/>
    <w:rsid w:val="004C32B7"/>
    <w:rsid w:val="004C35F4"/>
    <w:rsid w:val="004C4D5E"/>
    <w:rsid w:val="004C6F56"/>
    <w:rsid w:val="004D3B24"/>
    <w:rsid w:val="004E2676"/>
    <w:rsid w:val="004E42EB"/>
    <w:rsid w:val="004F008A"/>
    <w:rsid w:val="004F084A"/>
    <w:rsid w:val="004F452C"/>
    <w:rsid w:val="004F4666"/>
    <w:rsid w:val="004F48CF"/>
    <w:rsid w:val="004F7350"/>
    <w:rsid w:val="0050172B"/>
    <w:rsid w:val="00501A7A"/>
    <w:rsid w:val="00501F43"/>
    <w:rsid w:val="0050242E"/>
    <w:rsid w:val="00503C22"/>
    <w:rsid w:val="0050518A"/>
    <w:rsid w:val="005067E3"/>
    <w:rsid w:val="00507AA1"/>
    <w:rsid w:val="0051144E"/>
    <w:rsid w:val="0051180D"/>
    <w:rsid w:val="005133BF"/>
    <w:rsid w:val="005136D1"/>
    <w:rsid w:val="00514653"/>
    <w:rsid w:val="00516EC1"/>
    <w:rsid w:val="0052615B"/>
    <w:rsid w:val="005262B1"/>
    <w:rsid w:val="00527215"/>
    <w:rsid w:val="005309C7"/>
    <w:rsid w:val="00533C52"/>
    <w:rsid w:val="00533D7B"/>
    <w:rsid w:val="0053674F"/>
    <w:rsid w:val="00537730"/>
    <w:rsid w:val="00537B13"/>
    <w:rsid w:val="00540904"/>
    <w:rsid w:val="00541FDF"/>
    <w:rsid w:val="00542478"/>
    <w:rsid w:val="00542895"/>
    <w:rsid w:val="00543104"/>
    <w:rsid w:val="00543DE6"/>
    <w:rsid w:val="0054428A"/>
    <w:rsid w:val="00544CAB"/>
    <w:rsid w:val="0054743A"/>
    <w:rsid w:val="00550690"/>
    <w:rsid w:val="00550F86"/>
    <w:rsid w:val="00551078"/>
    <w:rsid w:val="00551AB7"/>
    <w:rsid w:val="00556425"/>
    <w:rsid w:val="00556492"/>
    <w:rsid w:val="005564EF"/>
    <w:rsid w:val="005565CB"/>
    <w:rsid w:val="00557B07"/>
    <w:rsid w:val="00560801"/>
    <w:rsid w:val="00561579"/>
    <w:rsid w:val="00563BD6"/>
    <w:rsid w:val="00567122"/>
    <w:rsid w:val="0056730B"/>
    <w:rsid w:val="005716D3"/>
    <w:rsid w:val="005727BB"/>
    <w:rsid w:val="005752BA"/>
    <w:rsid w:val="005766D7"/>
    <w:rsid w:val="00576C56"/>
    <w:rsid w:val="00577120"/>
    <w:rsid w:val="0058341A"/>
    <w:rsid w:val="00583E35"/>
    <w:rsid w:val="00586C26"/>
    <w:rsid w:val="00587239"/>
    <w:rsid w:val="00587E36"/>
    <w:rsid w:val="00590ABD"/>
    <w:rsid w:val="00590EEC"/>
    <w:rsid w:val="00591C9B"/>
    <w:rsid w:val="00591D8A"/>
    <w:rsid w:val="0059320E"/>
    <w:rsid w:val="005959D4"/>
    <w:rsid w:val="00596B16"/>
    <w:rsid w:val="0059722D"/>
    <w:rsid w:val="005A1B73"/>
    <w:rsid w:val="005A44B4"/>
    <w:rsid w:val="005A5238"/>
    <w:rsid w:val="005A61A9"/>
    <w:rsid w:val="005A6658"/>
    <w:rsid w:val="005B2E25"/>
    <w:rsid w:val="005B4221"/>
    <w:rsid w:val="005B470B"/>
    <w:rsid w:val="005B59A4"/>
    <w:rsid w:val="005B66AD"/>
    <w:rsid w:val="005B6B30"/>
    <w:rsid w:val="005B7162"/>
    <w:rsid w:val="005C0A6C"/>
    <w:rsid w:val="005C0CA5"/>
    <w:rsid w:val="005C0E15"/>
    <w:rsid w:val="005C1F4E"/>
    <w:rsid w:val="005C2518"/>
    <w:rsid w:val="005C474C"/>
    <w:rsid w:val="005C588D"/>
    <w:rsid w:val="005C790F"/>
    <w:rsid w:val="005C7A78"/>
    <w:rsid w:val="005D02D5"/>
    <w:rsid w:val="005D1AA2"/>
    <w:rsid w:val="005D273D"/>
    <w:rsid w:val="005D2949"/>
    <w:rsid w:val="005D2A96"/>
    <w:rsid w:val="005D2ABD"/>
    <w:rsid w:val="005D3FA5"/>
    <w:rsid w:val="005D5F65"/>
    <w:rsid w:val="005E046A"/>
    <w:rsid w:val="005E1362"/>
    <w:rsid w:val="005E1D13"/>
    <w:rsid w:val="005E1F08"/>
    <w:rsid w:val="005E4145"/>
    <w:rsid w:val="005E5199"/>
    <w:rsid w:val="005E6910"/>
    <w:rsid w:val="005F23B5"/>
    <w:rsid w:val="005F2E2C"/>
    <w:rsid w:val="005F6AAD"/>
    <w:rsid w:val="00602C44"/>
    <w:rsid w:val="00607FDF"/>
    <w:rsid w:val="006102E8"/>
    <w:rsid w:val="00610C0A"/>
    <w:rsid w:val="006122B4"/>
    <w:rsid w:val="00613507"/>
    <w:rsid w:val="006147DB"/>
    <w:rsid w:val="00614A95"/>
    <w:rsid w:val="0061612C"/>
    <w:rsid w:val="00616D94"/>
    <w:rsid w:val="00617092"/>
    <w:rsid w:val="00624827"/>
    <w:rsid w:val="0062495C"/>
    <w:rsid w:val="00624A64"/>
    <w:rsid w:val="00625FB4"/>
    <w:rsid w:val="006322FE"/>
    <w:rsid w:val="00633EF3"/>
    <w:rsid w:val="00637B11"/>
    <w:rsid w:val="00641D38"/>
    <w:rsid w:val="0064405C"/>
    <w:rsid w:val="0064489C"/>
    <w:rsid w:val="006451A4"/>
    <w:rsid w:val="0065064A"/>
    <w:rsid w:val="00651F3C"/>
    <w:rsid w:val="00655CCB"/>
    <w:rsid w:val="00656107"/>
    <w:rsid w:val="0065697D"/>
    <w:rsid w:val="006579EF"/>
    <w:rsid w:val="00661047"/>
    <w:rsid w:val="0066292F"/>
    <w:rsid w:val="00663903"/>
    <w:rsid w:val="00664B67"/>
    <w:rsid w:val="00665EAC"/>
    <w:rsid w:val="00666A3D"/>
    <w:rsid w:val="00666FF4"/>
    <w:rsid w:val="00670A51"/>
    <w:rsid w:val="00671473"/>
    <w:rsid w:val="00671566"/>
    <w:rsid w:val="006723D1"/>
    <w:rsid w:val="00672AD7"/>
    <w:rsid w:val="006736CA"/>
    <w:rsid w:val="00675F27"/>
    <w:rsid w:val="006772DD"/>
    <w:rsid w:val="006776FC"/>
    <w:rsid w:val="00680A40"/>
    <w:rsid w:val="00682EEB"/>
    <w:rsid w:val="006847FC"/>
    <w:rsid w:val="00685961"/>
    <w:rsid w:val="00691B68"/>
    <w:rsid w:val="00692647"/>
    <w:rsid w:val="006927B0"/>
    <w:rsid w:val="00692909"/>
    <w:rsid w:val="00693159"/>
    <w:rsid w:val="00693A57"/>
    <w:rsid w:val="0069496D"/>
    <w:rsid w:val="00697A34"/>
    <w:rsid w:val="006A2B8A"/>
    <w:rsid w:val="006A5C57"/>
    <w:rsid w:val="006A6AFD"/>
    <w:rsid w:val="006B1434"/>
    <w:rsid w:val="006B3E1A"/>
    <w:rsid w:val="006B3E8F"/>
    <w:rsid w:val="006B44BD"/>
    <w:rsid w:val="006B57B7"/>
    <w:rsid w:val="006C304A"/>
    <w:rsid w:val="006C68FD"/>
    <w:rsid w:val="006C69A8"/>
    <w:rsid w:val="006C768D"/>
    <w:rsid w:val="006D0084"/>
    <w:rsid w:val="006D134A"/>
    <w:rsid w:val="006D21B7"/>
    <w:rsid w:val="006D29DC"/>
    <w:rsid w:val="006D40C2"/>
    <w:rsid w:val="006D6F64"/>
    <w:rsid w:val="006E0083"/>
    <w:rsid w:val="006E7533"/>
    <w:rsid w:val="006F00E0"/>
    <w:rsid w:val="006F082B"/>
    <w:rsid w:val="006F292A"/>
    <w:rsid w:val="006F297D"/>
    <w:rsid w:val="006F3011"/>
    <w:rsid w:val="006F317F"/>
    <w:rsid w:val="006F47F9"/>
    <w:rsid w:val="006F5DAC"/>
    <w:rsid w:val="006F6130"/>
    <w:rsid w:val="00700A89"/>
    <w:rsid w:val="00701527"/>
    <w:rsid w:val="007046D1"/>
    <w:rsid w:val="00704752"/>
    <w:rsid w:val="00707F0D"/>
    <w:rsid w:val="00710B78"/>
    <w:rsid w:val="00711982"/>
    <w:rsid w:val="007130F8"/>
    <w:rsid w:val="007157A2"/>
    <w:rsid w:val="0071591B"/>
    <w:rsid w:val="00717E31"/>
    <w:rsid w:val="00720C32"/>
    <w:rsid w:val="007222A6"/>
    <w:rsid w:val="00722B88"/>
    <w:rsid w:val="00723187"/>
    <w:rsid w:val="007232B6"/>
    <w:rsid w:val="00723623"/>
    <w:rsid w:val="00723AE0"/>
    <w:rsid w:val="00723EF9"/>
    <w:rsid w:val="0072492A"/>
    <w:rsid w:val="0072623D"/>
    <w:rsid w:val="007302DB"/>
    <w:rsid w:val="00731725"/>
    <w:rsid w:val="007401D6"/>
    <w:rsid w:val="0074053B"/>
    <w:rsid w:val="007440AB"/>
    <w:rsid w:val="00744B96"/>
    <w:rsid w:val="00745B02"/>
    <w:rsid w:val="00746EFC"/>
    <w:rsid w:val="00753D16"/>
    <w:rsid w:val="007542E2"/>
    <w:rsid w:val="0075457C"/>
    <w:rsid w:val="00754CF1"/>
    <w:rsid w:val="00755860"/>
    <w:rsid w:val="00760B54"/>
    <w:rsid w:val="007611A3"/>
    <w:rsid w:val="007640B2"/>
    <w:rsid w:val="007646DF"/>
    <w:rsid w:val="0076747C"/>
    <w:rsid w:val="00767C7A"/>
    <w:rsid w:val="007702C3"/>
    <w:rsid w:val="00772677"/>
    <w:rsid w:val="00773746"/>
    <w:rsid w:val="00773C6F"/>
    <w:rsid w:val="007757AF"/>
    <w:rsid w:val="00775D24"/>
    <w:rsid w:val="00780E30"/>
    <w:rsid w:val="007848C6"/>
    <w:rsid w:val="00785F5E"/>
    <w:rsid w:val="0078615C"/>
    <w:rsid w:val="007903BB"/>
    <w:rsid w:val="00790C8F"/>
    <w:rsid w:val="007928C0"/>
    <w:rsid w:val="00792BAD"/>
    <w:rsid w:val="00792E6E"/>
    <w:rsid w:val="00794790"/>
    <w:rsid w:val="00794F9A"/>
    <w:rsid w:val="0079515B"/>
    <w:rsid w:val="007965E8"/>
    <w:rsid w:val="007972F6"/>
    <w:rsid w:val="00797698"/>
    <w:rsid w:val="00797CBB"/>
    <w:rsid w:val="007A111D"/>
    <w:rsid w:val="007A391A"/>
    <w:rsid w:val="007A3D6B"/>
    <w:rsid w:val="007B1918"/>
    <w:rsid w:val="007B1B6D"/>
    <w:rsid w:val="007B250A"/>
    <w:rsid w:val="007B447D"/>
    <w:rsid w:val="007C2193"/>
    <w:rsid w:val="007C3190"/>
    <w:rsid w:val="007C3A78"/>
    <w:rsid w:val="007C43B0"/>
    <w:rsid w:val="007C57FA"/>
    <w:rsid w:val="007D68B6"/>
    <w:rsid w:val="007D6F38"/>
    <w:rsid w:val="007D77F8"/>
    <w:rsid w:val="007D7B34"/>
    <w:rsid w:val="007D7FB2"/>
    <w:rsid w:val="007E11E9"/>
    <w:rsid w:val="007E5113"/>
    <w:rsid w:val="007E6268"/>
    <w:rsid w:val="007F1203"/>
    <w:rsid w:val="007F15EE"/>
    <w:rsid w:val="007F1608"/>
    <w:rsid w:val="007F296A"/>
    <w:rsid w:val="007F2C78"/>
    <w:rsid w:val="007F32F0"/>
    <w:rsid w:val="007F3622"/>
    <w:rsid w:val="007F4448"/>
    <w:rsid w:val="007F7E2B"/>
    <w:rsid w:val="008004E8"/>
    <w:rsid w:val="00803786"/>
    <w:rsid w:val="00804AC7"/>
    <w:rsid w:val="00806447"/>
    <w:rsid w:val="008066B8"/>
    <w:rsid w:val="008102BF"/>
    <w:rsid w:val="008117C1"/>
    <w:rsid w:val="0081578F"/>
    <w:rsid w:val="00817236"/>
    <w:rsid w:val="00820A60"/>
    <w:rsid w:val="008248A4"/>
    <w:rsid w:val="00825FC8"/>
    <w:rsid w:val="00826B04"/>
    <w:rsid w:val="008271A9"/>
    <w:rsid w:val="00831071"/>
    <w:rsid w:val="00831693"/>
    <w:rsid w:val="0083209B"/>
    <w:rsid w:val="00832465"/>
    <w:rsid w:val="00832B42"/>
    <w:rsid w:val="00833091"/>
    <w:rsid w:val="00840782"/>
    <w:rsid w:val="00840A56"/>
    <w:rsid w:val="00840B2D"/>
    <w:rsid w:val="008410ED"/>
    <w:rsid w:val="008412D8"/>
    <w:rsid w:val="0084476C"/>
    <w:rsid w:val="0084634A"/>
    <w:rsid w:val="00846479"/>
    <w:rsid w:val="00847502"/>
    <w:rsid w:val="00852721"/>
    <w:rsid w:val="00854548"/>
    <w:rsid w:val="008558C0"/>
    <w:rsid w:val="00856AE2"/>
    <w:rsid w:val="00856EF0"/>
    <w:rsid w:val="008603B7"/>
    <w:rsid w:val="00861294"/>
    <w:rsid w:val="0086202C"/>
    <w:rsid w:val="008632C1"/>
    <w:rsid w:val="008648C4"/>
    <w:rsid w:val="00864A25"/>
    <w:rsid w:val="008664CB"/>
    <w:rsid w:val="00870D9D"/>
    <w:rsid w:val="00871865"/>
    <w:rsid w:val="00871900"/>
    <w:rsid w:val="00873495"/>
    <w:rsid w:val="00873CDC"/>
    <w:rsid w:val="00874627"/>
    <w:rsid w:val="00876153"/>
    <w:rsid w:val="00876BE2"/>
    <w:rsid w:val="008802E8"/>
    <w:rsid w:val="0088086A"/>
    <w:rsid w:val="0088163A"/>
    <w:rsid w:val="00883006"/>
    <w:rsid w:val="00883653"/>
    <w:rsid w:val="00884E66"/>
    <w:rsid w:val="008852C9"/>
    <w:rsid w:val="008875EE"/>
    <w:rsid w:val="00890058"/>
    <w:rsid w:val="008904A8"/>
    <w:rsid w:val="00891EFB"/>
    <w:rsid w:val="00894ECB"/>
    <w:rsid w:val="0089556F"/>
    <w:rsid w:val="008A535C"/>
    <w:rsid w:val="008A6E14"/>
    <w:rsid w:val="008A769F"/>
    <w:rsid w:val="008A76C8"/>
    <w:rsid w:val="008A7E87"/>
    <w:rsid w:val="008B0A3D"/>
    <w:rsid w:val="008B28D9"/>
    <w:rsid w:val="008B3FA2"/>
    <w:rsid w:val="008B4067"/>
    <w:rsid w:val="008B75D8"/>
    <w:rsid w:val="008C024B"/>
    <w:rsid w:val="008C1EF6"/>
    <w:rsid w:val="008C24D3"/>
    <w:rsid w:val="008C37B6"/>
    <w:rsid w:val="008C3AA7"/>
    <w:rsid w:val="008C4AA5"/>
    <w:rsid w:val="008C6FEC"/>
    <w:rsid w:val="008C7140"/>
    <w:rsid w:val="008C76D5"/>
    <w:rsid w:val="008D0B71"/>
    <w:rsid w:val="008D1958"/>
    <w:rsid w:val="008D5D63"/>
    <w:rsid w:val="008D6A45"/>
    <w:rsid w:val="008E1F02"/>
    <w:rsid w:val="008E31AB"/>
    <w:rsid w:val="008E384D"/>
    <w:rsid w:val="008E4219"/>
    <w:rsid w:val="008E5D3A"/>
    <w:rsid w:val="008F1351"/>
    <w:rsid w:val="008F148E"/>
    <w:rsid w:val="008F1A6C"/>
    <w:rsid w:val="008F2C5A"/>
    <w:rsid w:val="008F5DDE"/>
    <w:rsid w:val="008F7585"/>
    <w:rsid w:val="009006B8"/>
    <w:rsid w:val="009006D8"/>
    <w:rsid w:val="0090074C"/>
    <w:rsid w:val="009033DC"/>
    <w:rsid w:val="0090499C"/>
    <w:rsid w:val="0090777B"/>
    <w:rsid w:val="0091090F"/>
    <w:rsid w:val="00910962"/>
    <w:rsid w:val="00911852"/>
    <w:rsid w:val="0091392E"/>
    <w:rsid w:val="009139FD"/>
    <w:rsid w:val="0091447B"/>
    <w:rsid w:val="00914CC8"/>
    <w:rsid w:val="00915474"/>
    <w:rsid w:val="00920BA4"/>
    <w:rsid w:val="009223DD"/>
    <w:rsid w:val="00923429"/>
    <w:rsid w:val="00926365"/>
    <w:rsid w:val="00931276"/>
    <w:rsid w:val="00931C85"/>
    <w:rsid w:val="00932DCD"/>
    <w:rsid w:val="00933290"/>
    <w:rsid w:val="00933E8C"/>
    <w:rsid w:val="009418EC"/>
    <w:rsid w:val="00941CB7"/>
    <w:rsid w:val="00943223"/>
    <w:rsid w:val="00944386"/>
    <w:rsid w:val="009456AB"/>
    <w:rsid w:val="00945DCC"/>
    <w:rsid w:val="00946452"/>
    <w:rsid w:val="00950E19"/>
    <w:rsid w:val="0095133B"/>
    <w:rsid w:val="0095216D"/>
    <w:rsid w:val="009531AF"/>
    <w:rsid w:val="00953BC2"/>
    <w:rsid w:val="00956EAD"/>
    <w:rsid w:val="00957D16"/>
    <w:rsid w:val="009602D4"/>
    <w:rsid w:val="00962D45"/>
    <w:rsid w:val="00963664"/>
    <w:rsid w:val="00964466"/>
    <w:rsid w:val="009651E0"/>
    <w:rsid w:val="00965ACD"/>
    <w:rsid w:val="0096771B"/>
    <w:rsid w:val="00970D43"/>
    <w:rsid w:val="00971215"/>
    <w:rsid w:val="009721BB"/>
    <w:rsid w:val="00972DA6"/>
    <w:rsid w:val="009730CE"/>
    <w:rsid w:val="00973F76"/>
    <w:rsid w:val="00975113"/>
    <w:rsid w:val="00975E15"/>
    <w:rsid w:val="009825B2"/>
    <w:rsid w:val="009851AC"/>
    <w:rsid w:val="00986469"/>
    <w:rsid w:val="009871FF"/>
    <w:rsid w:val="0099261A"/>
    <w:rsid w:val="00993F29"/>
    <w:rsid w:val="00994527"/>
    <w:rsid w:val="00996042"/>
    <w:rsid w:val="009963FB"/>
    <w:rsid w:val="009A022C"/>
    <w:rsid w:val="009A0AD7"/>
    <w:rsid w:val="009A2D9D"/>
    <w:rsid w:val="009A2E94"/>
    <w:rsid w:val="009A3092"/>
    <w:rsid w:val="009A5B83"/>
    <w:rsid w:val="009B074F"/>
    <w:rsid w:val="009B0C29"/>
    <w:rsid w:val="009B16F7"/>
    <w:rsid w:val="009B2176"/>
    <w:rsid w:val="009B40BA"/>
    <w:rsid w:val="009B556C"/>
    <w:rsid w:val="009C029E"/>
    <w:rsid w:val="009C1A38"/>
    <w:rsid w:val="009C51F0"/>
    <w:rsid w:val="009C577A"/>
    <w:rsid w:val="009C67E0"/>
    <w:rsid w:val="009C745F"/>
    <w:rsid w:val="009D0E15"/>
    <w:rsid w:val="009D1D44"/>
    <w:rsid w:val="009D22FE"/>
    <w:rsid w:val="009D3940"/>
    <w:rsid w:val="009D5EB8"/>
    <w:rsid w:val="009D740E"/>
    <w:rsid w:val="009D753F"/>
    <w:rsid w:val="009D788E"/>
    <w:rsid w:val="009E4716"/>
    <w:rsid w:val="009E472C"/>
    <w:rsid w:val="009E5293"/>
    <w:rsid w:val="009E59C0"/>
    <w:rsid w:val="009E5E40"/>
    <w:rsid w:val="009E6987"/>
    <w:rsid w:val="009F310F"/>
    <w:rsid w:val="009F374C"/>
    <w:rsid w:val="009F3B8D"/>
    <w:rsid w:val="009F4293"/>
    <w:rsid w:val="009F6739"/>
    <w:rsid w:val="009F7C5C"/>
    <w:rsid w:val="00A015E8"/>
    <w:rsid w:val="00A01E23"/>
    <w:rsid w:val="00A022A7"/>
    <w:rsid w:val="00A038E3"/>
    <w:rsid w:val="00A04F22"/>
    <w:rsid w:val="00A058BA"/>
    <w:rsid w:val="00A058E5"/>
    <w:rsid w:val="00A06577"/>
    <w:rsid w:val="00A06F14"/>
    <w:rsid w:val="00A07BF7"/>
    <w:rsid w:val="00A115B5"/>
    <w:rsid w:val="00A11666"/>
    <w:rsid w:val="00A12B64"/>
    <w:rsid w:val="00A13FA1"/>
    <w:rsid w:val="00A202C3"/>
    <w:rsid w:val="00A214F8"/>
    <w:rsid w:val="00A250D0"/>
    <w:rsid w:val="00A25204"/>
    <w:rsid w:val="00A272B7"/>
    <w:rsid w:val="00A30CFB"/>
    <w:rsid w:val="00A3115D"/>
    <w:rsid w:val="00A32AB8"/>
    <w:rsid w:val="00A34A23"/>
    <w:rsid w:val="00A40E5E"/>
    <w:rsid w:val="00A42077"/>
    <w:rsid w:val="00A43099"/>
    <w:rsid w:val="00A543D3"/>
    <w:rsid w:val="00A56822"/>
    <w:rsid w:val="00A5719E"/>
    <w:rsid w:val="00A624BA"/>
    <w:rsid w:val="00A64954"/>
    <w:rsid w:val="00A65BF6"/>
    <w:rsid w:val="00A65CC1"/>
    <w:rsid w:val="00A67C06"/>
    <w:rsid w:val="00A67E8A"/>
    <w:rsid w:val="00A67F4C"/>
    <w:rsid w:val="00A71A0D"/>
    <w:rsid w:val="00A72B68"/>
    <w:rsid w:val="00A737D7"/>
    <w:rsid w:val="00A739BA"/>
    <w:rsid w:val="00A740B5"/>
    <w:rsid w:val="00A76499"/>
    <w:rsid w:val="00A80008"/>
    <w:rsid w:val="00A81105"/>
    <w:rsid w:val="00A815C4"/>
    <w:rsid w:val="00A81714"/>
    <w:rsid w:val="00A8737A"/>
    <w:rsid w:val="00A874F5"/>
    <w:rsid w:val="00A87BCC"/>
    <w:rsid w:val="00A907B3"/>
    <w:rsid w:val="00A921E1"/>
    <w:rsid w:val="00A928CD"/>
    <w:rsid w:val="00A95818"/>
    <w:rsid w:val="00A9679A"/>
    <w:rsid w:val="00A96DDF"/>
    <w:rsid w:val="00A97267"/>
    <w:rsid w:val="00A97E6F"/>
    <w:rsid w:val="00A97F94"/>
    <w:rsid w:val="00AA0901"/>
    <w:rsid w:val="00AA27AC"/>
    <w:rsid w:val="00AA6BD9"/>
    <w:rsid w:val="00AB0A46"/>
    <w:rsid w:val="00AB0D9C"/>
    <w:rsid w:val="00AB1D96"/>
    <w:rsid w:val="00AB29EC"/>
    <w:rsid w:val="00AC0714"/>
    <w:rsid w:val="00AC3221"/>
    <w:rsid w:val="00AC4428"/>
    <w:rsid w:val="00AC58AA"/>
    <w:rsid w:val="00AC6B3D"/>
    <w:rsid w:val="00AD3B8B"/>
    <w:rsid w:val="00AD59DD"/>
    <w:rsid w:val="00AD6CD8"/>
    <w:rsid w:val="00AE1B7B"/>
    <w:rsid w:val="00AE1CBF"/>
    <w:rsid w:val="00AE290B"/>
    <w:rsid w:val="00AE31FF"/>
    <w:rsid w:val="00AF0B4F"/>
    <w:rsid w:val="00AF0D0A"/>
    <w:rsid w:val="00AF58E4"/>
    <w:rsid w:val="00B0452C"/>
    <w:rsid w:val="00B04876"/>
    <w:rsid w:val="00B056F5"/>
    <w:rsid w:val="00B05C3E"/>
    <w:rsid w:val="00B072E9"/>
    <w:rsid w:val="00B07484"/>
    <w:rsid w:val="00B100FF"/>
    <w:rsid w:val="00B110AA"/>
    <w:rsid w:val="00B12F55"/>
    <w:rsid w:val="00B13731"/>
    <w:rsid w:val="00B13B10"/>
    <w:rsid w:val="00B14EDF"/>
    <w:rsid w:val="00B16E45"/>
    <w:rsid w:val="00B17230"/>
    <w:rsid w:val="00B21EA3"/>
    <w:rsid w:val="00B23B5D"/>
    <w:rsid w:val="00B23EDA"/>
    <w:rsid w:val="00B2584D"/>
    <w:rsid w:val="00B264DD"/>
    <w:rsid w:val="00B27E11"/>
    <w:rsid w:val="00B32A5E"/>
    <w:rsid w:val="00B335AE"/>
    <w:rsid w:val="00B34A40"/>
    <w:rsid w:val="00B3591C"/>
    <w:rsid w:val="00B36C60"/>
    <w:rsid w:val="00B37AFF"/>
    <w:rsid w:val="00B40809"/>
    <w:rsid w:val="00B41087"/>
    <w:rsid w:val="00B413D7"/>
    <w:rsid w:val="00B421CC"/>
    <w:rsid w:val="00B4281A"/>
    <w:rsid w:val="00B45119"/>
    <w:rsid w:val="00B453FF"/>
    <w:rsid w:val="00B469C6"/>
    <w:rsid w:val="00B50600"/>
    <w:rsid w:val="00B514CA"/>
    <w:rsid w:val="00B528E8"/>
    <w:rsid w:val="00B53613"/>
    <w:rsid w:val="00B53E18"/>
    <w:rsid w:val="00B54643"/>
    <w:rsid w:val="00B555DC"/>
    <w:rsid w:val="00B60AE7"/>
    <w:rsid w:val="00B611C1"/>
    <w:rsid w:val="00B61F90"/>
    <w:rsid w:val="00B63D8E"/>
    <w:rsid w:val="00B64B77"/>
    <w:rsid w:val="00B64DDF"/>
    <w:rsid w:val="00B65CDA"/>
    <w:rsid w:val="00B67652"/>
    <w:rsid w:val="00B71ADC"/>
    <w:rsid w:val="00B7468A"/>
    <w:rsid w:val="00B7549E"/>
    <w:rsid w:val="00B7578E"/>
    <w:rsid w:val="00B75A16"/>
    <w:rsid w:val="00B75AB4"/>
    <w:rsid w:val="00B75D1E"/>
    <w:rsid w:val="00B76676"/>
    <w:rsid w:val="00B775AF"/>
    <w:rsid w:val="00B776E3"/>
    <w:rsid w:val="00B83680"/>
    <w:rsid w:val="00B852B8"/>
    <w:rsid w:val="00B903B0"/>
    <w:rsid w:val="00B91216"/>
    <w:rsid w:val="00B91350"/>
    <w:rsid w:val="00B94C5B"/>
    <w:rsid w:val="00B95B46"/>
    <w:rsid w:val="00B95F0B"/>
    <w:rsid w:val="00B96EC7"/>
    <w:rsid w:val="00B96F98"/>
    <w:rsid w:val="00B97A9C"/>
    <w:rsid w:val="00BA2001"/>
    <w:rsid w:val="00BA2DEE"/>
    <w:rsid w:val="00BA67DA"/>
    <w:rsid w:val="00BA6CC4"/>
    <w:rsid w:val="00BA7448"/>
    <w:rsid w:val="00BB6FC7"/>
    <w:rsid w:val="00BB72DC"/>
    <w:rsid w:val="00BC125F"/>
    <w:rsid w:val="00BC406C"/>
    <w:rsid w:val="00BC6D1C"/>
    <w:rsid w:val="00BC780A"/>
    <w:rsid w:val="00BD0212"/>
    <w:rsid w:val="00BD06C5"/>
    <w:rsid w:val="00BD0A07"/>
    <w:rsid w:val="00BD10A2"/>
    <w:rsid w:val="00BD15CB"/>
    <w:rsid w:val="00BD2D5C"/>
    <w:rsid w:val="00BD57EB"/>
    <w:rsid w:val="00BD61A7"/>
    <w:rsid w:val="00BD6334"/>
    <w:rsid w:val="00BD76F5"/>
    <w:rsid w:val="00BE014F"/>
    <w:rsid w:val="00BE2DA8"/>
    <w:rsid w:val="00BE3F8B"/>
    <w:rsid w:val="00BE547B"/>
    <w:rsid w:val="00BE552D"/>
    <w:rsid w:val="00BE7C7A"/>
    <w:rsid w:val="00BF0F64"/>
    <w:rsid w:val="00BF15B8"/>
    <w:rsid w:val="00BF2559"/>
    <w:rsid w:val="00BF3EEB"/>
    <w:rsid w:val="00BF5229"/>
    <w:rsid w:val="00BF6248"/>
    <w:rsid w:val="00BF7010"/>
    <w:rsid w:val="00BF7CD6"/>
    <w:rsid w:val="00C012C6"/>
    <w:rsid w:val="00C01A4E"/>
    <w:rsid w:val="00C02E96"/>
    <w:rsid w:val="00C035B3"/>
    <w:rsid w:val="00C05333"/>
    <w:rsid w:val="00C0559C"/>
    <w:rsid w:val="00C127DC"/>
    <w:rsid w:val="00C1540C"/>
    <w:rsid w:val="00C15915"/>
    <w:rsid w:val="00C1617B"/>
    <w:rsid w:val="00C1711B"/>
    <w:rsid w:val="00C20595"/>
    <w:rsid w:val="00C2271D"/>
    <w:rsid w:val="00C30ECD"/>
    <w:rsid w:val="00C32205"/>
    <w:rsid w:val="00C35790"/>
    <w:rsid w:val="00C35C1E"/>
    <w:rsid w:val="00C364BB"/>
    <w:rsid w:val="00C36840"/>
    <w:rsid w:val="00C3758C"/>
    <w:rsid w:val="00C4017A"/>
    <w:rsid w:val="00C4188E"/>
    <w:rsid w:val="00C41DF1"/>
    <w:rsid w:val="00C42C49"/>
    <w:rsid w:val="00C4362B"/>
    <w:rsid w:val="00C47A28"/>
    <w:rsid w:val="00C50E7E"/>
    <w:rsid w:val="00C52887"/>
    <w:rsid w:val="00C532A9"/>
    <w:rsid w:val="00C53A2F"/>
    <w:rsid w:val="00C54EA8"/>
    <w:rsid w:val="00C5565E"/>
    <w:rsid w:val="00C56602"/>
    <w:rsid w:val="00C61001"/>
    <w:rsid w:val="00C6279C"/>
    <w:rsid w:val="00C647D6"/>
    <w:rsid w:val="00C70799"/>
    <w:rsid w:val="00C72FC3"/>
    <w:rsid w:val="00C742CE"/>
    <w:rsid w:val="00C7488A"/>
    <w:rsid w:val="00C766C9"/>
    <w:rsid w:val="00C76896"/>
    <w:rsid w:val="00C77455"/>
    <w:rsid w:val="00C80D0B"/>
    <w:rsid w:val="00C831C6"/>
    <w:rsid w:val="00C8376D"/>
    <w:rsid w:val="00C8518F"/>
    <w:rsid w:val="00C85F0C"/>
    <w:rsid w:val="00C86519"/>
    <w:rsid w:val="00C86F03"/>
    <w:rsid w:val="00C86F72"/>
    <w:rsid w:val="00C87AD3"/>
    <w:rsid w:val="00C927DD"/>
    <w:rsid w:val="00C9430E"/>
    <w:rsid w:val="00C95002"/>
    <w:rsid w:val="00CA2BAF"/>
    <w:rsid w:val="00CA2FEB"/>
    <w:rsid w:val="00CA3305"/>
    <w:rsid w:val="00CA3741"/>
    <w:rsid w:val="00CA4CBB"/>
    <w:rsid w:val="00CA54A6"/>
    <w:rsid w:val="00CA54FA"/>
    <w:rsid w:val="00CA6FCA"/>
    <w:rsid w:val="00CA704A"/>
    <w:rsid w:val="00CA77EA"/>
    <w:rsid w:val="00CB074D"/>
    <w:rsid w:val="00CB0E5E"/>
    <w:rsid w:val="00CB27A1"/>
    <w:rsid w:val="00CB70EF"/>
    <w:rsid w:val="00CB785A"/>
    <w:rsid w:val="00CB7A77"/>
    <w:rsid w:val="00CC1B45"/>
    <w:rsid w:val="00CC22AC"/>
    <w:rsid w:val="00CC4CB0"/>
    <w:rsid w:val="00CC514A"/>
    <w:rsid w:val="00CC5F50"/>
    <w:rsid w:val="00CC7EC7"/>
    <w:rsid w:val="00CD006F"/>
    <w:rsid w:val="00CD1162"/>
    <w:rsid w:val="00CD20CA"/>
    <w:rsid w:val="00CD2E60"/>
    <w:rsid w:val="00CD7FD2"/>
    <w:rsid w:val="00CE0542"/>
    <w:rsid w:val="00CE1025"/>
    <w:rsid w:val="00CE1229"/>
    <w:rsid w:val="00CE1B7E"/>
    <w:rsid w:val="00CE532C"/>
    <w:rsid w:val="00CE6024"/>
    <w:rsid w:val="00CE663E"/>
    <w:rsid w:val="00CE6941"/>
    <w:rsid w:val="00CE6AF2"/>
    <w:rsid w:val="00CF3B49"/>
    <w:rsid w:val="00CF3C50"/>
    <w:rsid w:val="00CF7D70"/>
    <w:rsid w:val="00D00DA6"/>
    <w:rsid w:val="00D01FEA"/>
    <w:rsid w:val="00D035B3"/>
    <w:rsid w:val="00D04BE4"/>
    <w:rsid w:val="00D05214"/>
    <w:rsid w:val="00D06381"/>
    <w:rsid w:val="00D067B4"/>
    <w:rsid w:val="00D06B1C"/>
    <w:rsid w:val="00D1239C"/>
    <w:rsid w:val="00D12FB3"/>
    <w:rsid w:val="00D13962"/>
    <w:rsid w:val="00D172D2"/>
    <w:rsid w:val="00D215FA"/>
    <w:rsid w:val="00D24ED5"/>
    <w:rsid w:val="00D25AE7"/>
    <w:rsid w:val="00D33B1F"/>
    <w:rsid w:val="00D41A16"/>
    <w:rsid w:val="00D4443E"/>
    <w:rsid w:val="00D45C2A"/>
    <w:rsid w:val="00D47C07"/>
    <w:rsid w:val="00D523E7"/>
    <w:rsid w:val="00D54BB9"/>
    <w:rsid w:val="00D56BC9"/>
    <w:rsid w:val="00D603AA"/>
    <w:rsid w:val="00D61CEA"/>
    <w:rsid w:val="00D61EE9"/>
    <w:rsid w:val="00D649AD"/>
    <w:rsid w:val="00D65143"/>
    <w:rsid w:val="00D658B3"/>
    <w:rsid w:val="00D67340"/>
    <w:rsid w:val="00D703F1"/>
    <w:rsid w:val="00D707E9"/>
    <w:rsid w:val="00D70FCB"/>
    <w:rsid w:val="00D72C0F"/>
    <w:rsid w:val="00D737F9"/>
    <w:rsid w:val="00D75A43"/>
    <w:rsid w:val="00D768BB"/>
    <w:rsid w:val="00D80638"/>
    <w:rsid w:val="00D8220D"/>
    <w:rsid w:val="00D822F1"/>
    <w:rsid w:val="00D8321F"/>
    <w:rsid w:val="00D834C0"/>
    <w:rsid w:val="00D84DCF"/>
    <w:rsid w:val="00D869E5"/>
    <w:rsid w:val="00D87C6F"/>
    <w:rsid w:val="00D91190"/>
    <w:rsid w:val="00D933E6"/>
    <w:rsid w:val="00D952CC"/>
    <w:rsid w:val="00D95F88"/>
    <w:rsid w:val="00D966D8"/>
    <w:rsid w:val="00D972D5"/>
    <w:rsid w:val="00D97AAB"/>
    <w:rsid w:val="00DA0C94"/>
    <w:rsid w:val="00DA2E4D"/>
    <w:rsid w:val="00DA7F23"/>
    <w:rsid w:val="00DB0C9C"/>
    <w:rsid w:val="00DB223D"/>
    <w:rsid w:val="00DB35F8"/>
    <w:rsid w:val="00DB4428"/>
    <w:rsid w:val="00DB5180"/>
    <w:rsid w:val="00DB66E9"/>
    <w:rsid w:val="00DB6D40"/>
    <w:rsid w:val="00DC0255"/>
    <w:rsid w:val="00DC5955"/>
    <w:rsid w:val="00DC7CAE"/>
    <w:rsid w:val="00DD0925"/>
    <w:rsid w:val="00DD0B1E"/>
    <w:rsid w:val="00DD1686"/>
    <w:rsid w:val="00DD39CB"/>
    <w:rsid w:val="00DD3C28"/>
    <w:rsid w:val="00DD3F9A"/>
    <w:rsid w:val="00DD403F"/>
    <w:rsid w:val="00DD45B2"/>
    <w:rsid w:val="00DD5A6B"/>
    <w:rsid w:val="00DD77A0"/>
    <w:rsid w:val="00DD7E53"/>
    <w:rsid w:val="00DE033E"/>
    <w:rsid w:val="00DE069F"/>
    <w:rsid w:val="00DE1EE8"/>
    <w:rsid w:val="00DE4E56"/>
    <w:rsid w:val="00DE4ED6"/>
    <w:rsid w:val="00DE69BF"/>
    <w:rsid w:val="00DE726F"/>
    <w:rsid w:val="00DF03C4"/>
    <w:rsid w:val="00DF15E0"/>
    <w:rsid w:val="00DF41C1"/>
    <w:rsid w:val="00DF5946"/>
    <w:rsid w:val="00DF7150"/>
    <w:rsid w:val="00DF7445"/>
    <w:rsid w:val="00DF778C"/>
    <w:rsid w:val="00DF7B05"/>
    <w:rsid w:val="00E00D4F"/>
    <w:rsid w:val="00E0144B"/>
    <w:rsid w:val="00E0147C"/>
    <w:rsid w:val="00E0236F"/>
    <w:rsid w:val="00E02D61"/>
    <w:rsid w:val="00E10826"/>
    <w:rsid w:val="00E11162"/>
    <w:rsid w:val="00E13CC3"/>
    <w:rsid w:val="00E2082B"/>
    <w:rsid w:val="00E20EF4"/>
    <w:rsid w:val="00E230A7"/>
    <w:rsid w:val="00E2321C"/>
    <w:rsid w:val="00E23DC8"/>
    <w:rsid w:val="00E300C9"/>
    <w:rsid w:val="00E308BB"/>
    <w:rsid w:val="00E316DA"/>
    <w:rsid w:val="00E35C72"/>
    <w:rsid w:val="00E3675D"/>
    <w:rsid w:val="00E40AA7"/>
    <w:rsid w:val="00E40ECF"/>
    <w:rsid w:val="00E43B1E"/>
    <w:rsid w:val="00E43D02"/>
    <w:rsid w:val="00E4585E"/>
    <w:rsid w:val="00E479D7"/>
    <w:rsid w:val="00E52062"/>
    <w:rsid w:val="00E52C3E"/>
    <w:rsid w:val="00E53876"/>
    <w:rsid w:val="00E60909"/>
    <w:rsid w:val="00E60FC8"/>
    <w:rsid w:val="00E61C92"/>
    <w:rsid w:val="00E62411"/>
    <w:rsid w:val="00E62BE2"/>
    <w:rsid w:val="00E6343A"/>
    <w:rsid w:val="00E6785F"/>
    <w:rsid w:val="00E73C06"/>
    <w:rsid w:val="00E76016"/>
    <w:rsid w:val="00E77B0F"/>
    <w:rsid w:val="00E80846"/>
    <w:rsid w:val="00E84B4E"/>
    <w:rsid w:val="00E86F95"/>
    <w:rsid w:val="00E92613"/>
    <w:rsid w:val="00E94479"/>
    <w:rsid w:val="00E94904"/>
    <w:rsid w:val="00E956AB"/>
    <w:rsid w:val="00EA2477"/>
    <w:rsid w:val="00EA4BDE"/>
    <w:rsid w:val="00EB5CFC"/>
    <w:rsid w:val="00EB60FC"/>
    <w:rsid w:val="00EB65ED"/>
    <w:rsid w:val="00EB6CFF"/>
    <w:rsid w:val="00EB7840"/>
    <w:rsid w:val="00EB79C9"/>
    <w:rsid w:val="00EB7FDB"/>
    <w:rsid w:val="00EC0155"/>
    <w:rsid w:val="00EC4C09"/>
    <w:rsid w:val="00ED00D4"/>
    <w:rsid w:val="00ED0A35"/>
    <w:rsid w:val="00ED127D"/>
    <w:rsid w:val="00ED1BA8"/>
    <w:rsid w:val="00EE1429"/>
    <w:rsid w:val="00EE1493"/>
    <w:rsid w:val="00EE2E10"/>
    <w:rsid w:val="00EE3058"/>
    <w:rsid w:val="00EE36A9"/>
    <w:rsid w:val="00EF0379"/>
    <w:rsid w:val="00EF1484"/>
    <w:rsid w:val="00EF3469"/>
    <w:rsid w:val="00EF3500"/>
    <w:rsid w:val="00EF35F6"/>
    <w:rsid w:val="00EF401E"/>
    <w:rsid w:val="00EF4A3F"/>
    <w:rsid w:val="00EF4DB5"/>
    <w:rsid w:val="00F037BA"/>
    <w:rsid w:val="00F04B25"/>
    <w:rsid w:val="00F06422"/>
    <w:rsid w:val="00F06A37"/>
    <w:rsid w:val="00F1471D"/>
    <w:rsid w:val="00F1767C"/>
    <w:rsid w:val="00F205FE"/>
    <w:rsid w:val="00F21D7D"/>
    <w:rsid w:val="00F222AA"/>
    <w:rsid w:val="00F2396C"/>
    <w:rsid w:val="00F253DB"/>
    <w:rsid w:val="00F276FA"/>
    <w:rsid w:val="00F3007E"/>
    <w:rsid w:val="00F30913"/>
    <w:rsid w:val="00F31A0D"/>
    <w:rsid w:val="00F32B47"/>
    <w:rsid w:val="00F32CF9"/>
    <w:rsid w:val="00F346A5"/>
    <w:rsid w:val="00F368D3"/>
    <w:rsid w:val="00F410EF"/>
    <w:rsid w:val="00F41F34"/>
    <w:rsid w:val="00F42A9E"/>
    <w:rsid w:val="00F454FC"/>
    <w:rsid w:val="00F46F0F"/>
    <w:rsid w:val="00F50001"/>
    <w:rsid w:val="00F5231C"/>
    <w:rsid w:val="00F538CC"/>
    <w:rsid w:val="00F53C77"/>
    <w:rsid w:val="00F566A0"/>
    <w:rsid w:val="00F56826"/>
    <w:rsid w:val="00F577B4"/>
    <w:rsid w:val="00F6164E"/>
    <w:rsid w:val="00F616AF"/>
    <w:rsid w:val="00F621CC"/>
    <w:rsid w:val="00F62A19"/>
    <w:rsid w:val="00F62F4F"/>
    <w:rsid w:val="00F66902"/>
    <w:rsid w:val="00F67EDC"/>
    <w:rsid w:val="00F7237D"/>
    <w:rsid w:val="00F74798"/>
    <w:rsid w:val="00F753B6"/>
    <w:rsid w:val="00F764D7"/>
    <w:rsid w:val="00F774DA"/>
    <w:rsid w:val="00F840A8"/>
    <w:rsid w:val="00F86B5F"/>
    <w:rsid w:val="00F90548"/>
    <w:rsid w:val="00F911CE"/>
    <w:rsid w:val="00F9593C"/>
    <w:rsid w:val="00F959FE"/>
    <w:rsid w:val="00F95CAA"/>
    <w:rsid w:val="00F969EE"/>
    <w:rsid w:val="00F97195"/>
    <w:rsid w:val="00F975B4"/>
    <w:rsid w:val="00FA09D4"/>
    <w:rsid w:val="00FA15A9"/>
    <w:rsid w:val="00FA283E"/>
    <w:rsid w:val="00FA2DB6"/>
    <w:rsid w:val="00FA36FD"/>
    <w:rsid w:val="00FA4E1D"/>
    <w:rsid w:val="00FA5D02"/>
    <w:rsid w:val="00FA6DA0"/>
    <w:rsid w:val="00FA7538"/>
    <w:rsid w:val="00FB0E5E"/>
    <w:rsid w:val="00FB1C0B"/>
    <w:rsid w:val="00FB3352"/>
    <w:rsid w:val="00FB4E06"/>
    <w:rsid w:val="00FB7D78"/>
    <w:rsid w:val="00FC111D"/>
    <w:rsid w:val="00FC3A97"/>
    <w:rsid w:val="00FC3F99"/>
    <w:rsid w:val="00FD0073"/>
    <w:rsid w:val="00FD6A28"/>
    <w:rsid w:val="00FE00D8"/>
    <w:rsid w:val="00FE131C"/>
    <w:rsid w:val="00FE217C"/>
    <w:rsid w:val="00FE4353"/>
    <w:rsid w:val="00FE4D7E"/>
    <w:rsid w:val="00FE7126"/>
    <w:rsid w:val="00FE7381"/>
    <w:rsid w:val="00FE7428"/>
    <w:rsid w:val="00FF0214"/>
    <w:rsid w:val="00FF2E31"/>
    <w:rsid w:val="00FF73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9329"/>
    <o:shapelayout v:ext="edit">
      <o:idmap v:ext="edit" data="1"/>
    </o:shapelayout>
  </w:shapeDefaults>
  <w:decimalSymbol w:val="."/>
  <w:listSeparator w:val=","/>
  <w14:docId w14:val="2307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footnote reference" w:locked="1" w:semiHidden="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30813"/>
    <w:pPr>
      <w:spacing w:after="200" w:line="276" w:lineRule="auto"/>
    </w:pPr>
    <w:rPr>
      <w:rFonts w:cs="Calibri"/>
      <w:lang w:val="ro-RO"/>
    </w:rPr>
  </w:style>
  <w:style w:type="paragraph" w:styleId="Heading1">
    <w:name w:val="heading 1"/>
    <w:basedOn w:val="Normal"/>
    <w:next w:val="Normal"/>
    <w:link w:val="Heading1Char"/>
    <w:uiPriority w:val="99"/>
    <w:qFormat/>
    <w:rsid w:val="002E1D26"/>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101886"/>
    <w:pPr>
      <w:keepNext/>
      <w:keepLines/>
      <w:spacing w:before="40" w:after="0"/>
      <w:outlineLvl w:val="1"/>
    </w:pPr>
    <w:rPr>
      <w:rFonts w:ascii="Cambria" w:eastAsia="Times New Roman" w:hAnsi="Cambria" w:cs="Cambria"/>
      <w:color w:val="365F91"/>
      <w:sz w:val="26"/>
      <w:szCs w:val="26"/>
    </w:rPr>
  </w:style>
  <w:style w:type="paragraph" w:styleId="Heading3">
    <w:name w:val="heading 3"/>
    <w:basedOn w:val="Normal"/>
    <w:next w:val="Normal"/>
    <w:link w:val="Heading3Char"/>
    <w:uiPriority w:val="99"/>
    <w:qFormat/>
    <w:rsid w:val="00394FD7"/>
    <w:pPr>
      <w:keepNext/>
      <w:spacing w:before="240" w:after="60" w:line="240" w:lineRule="auto"/>
      <w:outlineLvl w:val="2"/>
    </w:pPr>
    <w:rPr>
      <w:rFonts w:ascii="Cambria" w:eastAsia="Times New Roman" w:hAnsi="Cambria" w:cs="Cambria"/>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1D26"/>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101886"/>
    <w:rPr>
      <w:rFonts w:ascii="Cambria" w:hAnsi="Cambria" w:cs="Cambria"/>
      <w:color w:val="365F91"/>
      <w:sz w:val="26"/>
      <w:szCs w:val="26"/>
    </w:rPr>
  </w:style>
  <w:style w:type="character" w:customStyle="1" w:styleId="Heading3Char">
    <w:name w:val="Heading 3 Char"/>
    <w:basedOn w:val="DefaultParagraphFont"/>
    <w:link w:val="Heading3"/>
    <w:uiPriority w:val="99"/>
    <w:locked/>
    <w:rsid w:val="00394FD7"/>
    <w:rPr>
      <w:rFonts w:ascii="Cambria" w:hAnsi="Cambria" w:cs="Cambria"/>
      <w:b/>
      <w:bCs/>
      <w:sz w:val="26"/>
      <w:szCs w:val="26"/>
      <w:lang w:val="en-GB"/>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61294"/>
    <w:pPr>
      <w:ind w:left="720"/>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99"/>
    <w:locked/>
    <w:rsid w:val="0090074C"/>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semiHidden/>
    <w:rsid w:val="00723EF9"/>
    <w:pPr>
      <w:spacing w:after="0" w:line="240" w:lineRule="auto"/>
      <w:jc w:val="both"/>
    </w:pPr>
    <w:rPr>
      <w:sz w:val="20"/>
      <w:szCs w:val="20"/>
      <w:lang w:val="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723EF9"/>
    <w:rPr>
      <w:rFonts w:cs="Times New Roman"/>
      <w:sz w:val="20"/>
      <w:szCs w:val="20"/>
      <w:lang w:val="en-US"/>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semiHidden/>
    <w:locked/>
    <w:rsid w:val="00723EF9"/>
    <w:rPr>
      <w:rFonts w:cs="Times New Roman"/>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723EF9"/>
    <w:pPr>
      <w:spacing w:after="160" w:line="240" w:lineRule="exact"/>
    </w:pPr>
    <w:rPr>
      <w:vertAlign w:val="superscript"/>
    </w:rPr>
  </w:style>
  <w:style w:type="table" w:customStyle="1" w:styleId="GrilTabel11">
    <w:name w:val="Grilă Tabel11"/>
    <w:uiPriority w:val="99"/>
    <w:rsid w:val="008E1F0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E1F0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596B16"/>
    <w:pPr>
      <w:autoSpaceDE w:val="0"/>
      <w:autoSpaceDN w:val="0"/>
      <w:adjustRightInd w:val="0"/>
      <w:spacing w:after="0" w:line="240" w:lineRule="auto"/>
    </w:pPr>
    <w:rPr>
      <w:rFonts w:ascii="EUAlbertina" w:hAnsi="EUAlbertina" w:cs="EUAlbertina"/>
      <w:sz w:val="24"/>
      <w:szCs w:val="24"/>
      <w:lang w:val="en-US"/>
    </w:rPr>
  </w:style>
  <w:style w:type="paragraph" w:styleId="Header">
    <w:name w:val="header"/>
    <w:basedOn w:val="Normal"/>
    <w:link w:val="HeaderChar"/>
    <w:uiPriority w:val="99"/>
    <w:rsid w:val="00ED1BA8"/>
    <w:pPr>
      <w:tabs>
        <w:tab w:val="center" w:pos="4680"/>
        <w:tab w:val="right" w:pos="9360"/>
      </w:tabs>
      <w:spacing w:after="0" w:line="240" w:lineRule="auto"/>
      <w:jc w:val="both"/>
    </w:pPr>
    <w:rPr>
      <w:sz w:val="24"/>
      <w:szCs w:val="24"/>
      <w:lang w:val="en-US"/>
    </w:rPr>
  </w:style>
  <w:style w:type="character" w:customStyle="1" w:styleId="HeaderChar">
    <w:name w:val="Header Char"/>
    <w:basedOn w:val="DefaultParagraphFont"/>
    <w:link w:val="Header"/>
    <w:uiPriority w:val="99"/>
    <w:locked/>
    <w:rsid w:val="00ED1BA8"/>
    <w:rPr>
      <w:rFonts w:cs="Times New Roman"/>
      <w:sz w:val="24"/>
      <w:szCs w:val="24"/>
      <w:lang w:val="en-US"/>
    </w:rPr>
  </w:style>
  <w:style w:type="paragraph" w:styleId="Footer">
    <w:name w:val="footer"/>
    <w:basedOn w:val="Normal"/>
    <w:link w:val="FooterChar"/>
    <w:uiPriority w:val="99"/>
    <w:rsid w:val="00ED1BA8"/>
    <w:pPr>
      <w:tabs>
        <w:tab w:val="center" w:pos="4680"/>
        <w:tab w:val="right" w:pos="9360"/>
      </w:tabs>
      <w:spacing w:after="0" w:line="240" w:lineRule="auto"/>
      <w:jc w:val="both"/>
    </w:pPr>
    <w:rPr>
      <w:sz w:val="24"/>
      <w:szCs w:val="24"/>
      <w:lang w:val="en-US"/>
    </w:rPr>
  </w:style>
  <w:style w:type="character" w:customStyle="1" w:styleId="FooterChar">
    <w:name w:val="Footer Char"/>
    <w:basedOn w:val="DefaultParagraphFont"/>
    <w:link w:val="Footer"/>
    <w:uiPriority w:val="99"/>
    <w:locked/>
    <w:rsid w:val="00ED1BA8"/>
    <w:rPr>
      <w:rFonts w:cs="Times New Roman"/>
      <w:sz w:val="24"/>
      <w:szCs w:val="24"/>
      <w:lang w:val="en-US"/>
    </w:rPr>
  </w:style>
  <w:style w:type="table" w:customStyle="1" w:styleId="GrilTabel2">
    <w:name w:val="Grilă Tabel2"/>
    <w:uiPriority w:val="99"/>
    <w:rsid w:val="0010188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01886"/>
    <w:rPr>
      <w:rFonts w:cs="Times New Roman"/>
      <w:color w:val="0000FF"/>
      <w:u w:val="single"/>
    </w:rPr>
  </w:style>
  <w:style w:type="paragraph" w:styleId="BalloonText">
    <w:name w:val="Balloon Text"/>
    <w:basedOn w:val="Normal"/>
    <w:link w:val="BalloonTextChar"/>
    <w:uiPriority w:val="99"/>
    <w:semiHidden/>
    <w:rsid w:val="00C127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127DC"/>
    <w:rPr>
      <w:rFonts w:ascii="Segoe UI" w:hAnsi="Segoe UI" w:cs="Segoe UI"/>
      <w:sz w:val="18"/>
      <w:szCs w:val="18"/>
    </w:rPr>
  </w:style>
  <w:style w:type="character" w:customStyle="1" w:styleId="apple-converted-space">
    <w:name w:val="apple-converted-space"/>
    <w:basedOn w:val="DefaultParagraphFont"/>
    <w:rsid w:val="00047AEF"/>
    <w:rPr>
      <w:rFonts w:cs="Times New Roman"/>
    </w:rPr>
  </w:style>
  <w:style w:type="paragraph" w:styleId="Revision">
    <w:name w:val="Revision"/>
    <w:hidden/>
    <w:uiPriority w:val="99"/>
    <w:semiHidden/>
    <w:rsid w:val="00D97AAB"/>
    <w:rPr>
      <w:rFonts w:cs="Calibri"/>
      <w:lang w:val="ro-RO"/>
    </w:rPr>
  </w:style>
  <w:style w:type="paragraph" w:styleId="BodyText">
    <w:name w:val="Body Text"/>
    <w:basedOn w:val="Normal"/>
    <w:link w:val="BodyTextChar"/>
    <w:uiPriority w:val="99"/>
    <w:rsid w:val="006C69A8"/>
    <w:pPr>
      <w:spacing w:after="120"/>
    </w:pPr>
  </w:style>
  <w:style w:type="character" w:customStyle="1" w:styleId="BodyTextChar">
    <w:name w:val="Body Text Char"/>
    <w:basedOn w:val="DefaultParagraphFont"/>
    <w:link w:val="BodyText"/>
    <w:uiPriority w:val="99"/>
    <w:locked/>
    <w:rsid w:val="006C69A8"/>
    <w:rPr>
      <w:rFonts w:cs="Times New Roman"/>
    </w:rPr>
  </w:style>
  <w:style w:type="character" w:styleId="Strong">
    <w:name w:val="Strong"/>
    <w:basedOn w:val="DefaultParagraphFont"/>
    <w:uiPriority w:val="99"/>
    <w:qFormat/>
    <w:rsid w:val="006C69A8"/>
    <w:rPr>
      <w:rFonts w:cs="Times New Roman"/>
      <w:b/>
      <w:bCs/>
    </w:rPr>
  </w:style>
  <w:style w:type="paragraph" w:styleId="TOCHeading">
    <w:name w:val="TOC Heading"/>
    <w:basedOn w:val="Heading1"/>
    <w:next w:val="Normal"/>
    <w:uiPriority w:val="99"/>
    <w:qFormat/>
    <w:rsid w:val="002E1D26"/>
    <w:pPr>
      <w:outlineLvl w:val="9"/>
    </w:pPr>
    <w:rPr>
      <w:lang w:eastAsia="ro-RO"/>
    </w:rPr>
  </w:style>
  <w:style w:type="paragraph" w:styleId="TOC1">
    <w:name w:val="toc 1"/>
    <w:basedOn w:val="Normal"/>
    <w:next w:val="Normal"/>
    <w:autoRedefine/>
    <w:uiPriority w:val="39"/>
    <w:rsid w:val="002E1D26"/>
    <w:pPr>
      <w:spacing w:after="100"/>
    </w:pPr>
  </w:style>
  <w:style w:type="paragraph" w:styleId="TOC2">
    <w:name w:val="toc 2"/>
    <w:basedOn w:val="Normal"/>
    <w:next w:val="Normal"/>
    <w:autoRedefine/>
    <w:uiPriority w:val="39"/>
    <w:rsid w:val="002E1D26"/>
    <w:pPr>
      <w:spacing w:after="100"/>
      <w:ind w:left="220"/>
    </w:pPr>
  </w:style>
  <w:style w:type="paragraph" w:styleId="TOC3">
    <w:name w:val="toc 3"/>
    <w:basedOn w:val="Normal"/>
    <w:next w:val="Normal"/>
    <w:autoRedefine/>
    <w:uiPriority w:val="39"/>
    <w:rsid w:val="002E1D26"/>
    <w:pPr>
      <w:spacing w:after="100"/>
      <w:ind w:left="440"/>
    </w:pPr>
  </w:style>
  <w:style w:type="character" w:styleId="CommentReference">
    <w:name w:val="annotation reference"/>
    <w:basedOn w:val="DefaultParagraphFont"/>
    <w:uiPriority w:val="99"/>
    <w:semiHidden/>
    <w:rsid w:val="005A5238"/>
    <w:rPr>
      <w:rFonts w:cs="Times New Roman"/>
      <w:sz w:val="16"/>
      <w:szCs w:val="16"/>
    </w:rPr>
  </w:style>
  <w:style w:type="paragraph" w:styleId="CommentText">
    <w:name w:val="annotation text"/>
    <w:basedOn w:val="Normal"/>
    <w:link w:val="CommentTextChar"/>
    <w:uiPriority w:val="99"/>
    <w:semiHidden/>
    <w:rsid w:val="005A523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A5238"/>
    <w:rPr>
      <w:rFonts w:cs="Times New Roman"/>
      <w:sz w:val="20"/>
      <w:szCs w:val="20"/>
    </w:rPr>
  </w:style>
  <w:style w:type="paragraph" w:styleId="CommentSubject">
    <w:name w:val="annotation subject"/>
    <w:basedOn w:val="CommentText"/>
    <w:next w:val="CommentText"/>
    <w:link w:val="CommentSubjectChar"/>
    <w:uiPriority w:val="99"/>
    <w:semiHidden/>
    <w:rsid w:val="005A5238"/>
    <w:rPr>
      <w:b/>
      <w:bCs/>
    </w:rPr>
  </w:style>
  <w:style w:type="character" w:customStyle="1" w:styleId="CommentSubjectChar">
    <w:name w:val="Comment Subject Char"/>
    <w:basedOn w:val="CommentTextChar"/>
    <w:link w:val="CommentSubject"/>
    <w:uiPriority w:val="99"/>
    <w:semiHidden/>
    <w:locked/>
    <w:rsid w:val="005A5238"/>
    <w:rPr>
      <w:rFonts w:cs="Times New Roman"/>
      <w:b/>
      <w:bCs/>
      <w:sz w:val="20"/>
      <w:szCs w:val="20"/>
    </w:rPr>
  </w:style>
  <w:style w:type="table" w:customStyle="1" w:styleId="GrilTabel1">
    <w:name w:val="Grilă Tabel1"/>
    <w:uiPriority w:val="99"/>
    <w:rsid w:val="00C50E7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3">
    <w:name w:val="Grilă Tabel3"/>
    <w:uiPriority w:val="99"/>
    <w:rsid w:val="00040E6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64B77"/>
    <w:pPr>
      <w:autoSpaceDE w:val="0"/>
      <w:autoSpaceDN w:val="0"/>
      <w:adjustRightInd w:val="0"/>
    </w:pPr>
    <w:rPr>
      <w:rFonts w:cs="Calibri"/>
      <w:color w:val="000000"/>
      <w:sz w:val="24"/>
      <w:szCs w:val="24"/>
      <w:lang w:val="ro-RO"/>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uiPriority w:val="34"/>
    <w:locked/>
    <w:rsid w:val="001A0EC3"/>
  </w:style>
  <w:style w:type="character" w:customStyle="1" w:styleId="CaracterCaracter1">
    <w:name w:val="Caracter Caracter1"/>
    <w:uiPriority w:val="99"/>
    <w:semiHidden/>
    <w:rsid w:val="001A0EC3"/>
    <w:rPr>
      <w:sz w:val="20"/>
    </w:rPr>
  </w:style>
  <w:style w:type="character" w:styleId="Emphasis">
    <w:name w:val="Emphasis"/>
    <w:basedOn w:val="DefaultParagraphFont"/>
    <w:uiPriority w:val="99"/>
    <w:qFormat/>
    <w:locked/>
    <w:rsid w:val="000D6418"/>
    <w:rPr>
      <w:rFonts w:cs="Times New Roman"/>
      <w:i/>
      <w:iCs/>
    </w:rPr>
  </w:style>
  <w:style w:type="paragraph" w:styleId="EndnoteText">
    <w:name w:val="endnote text"/>
    <w:basedOn w:val="Normal"/>
    <w:link w:val="EndnoteTextChar"/>
    <w:unhideWhenUsed/>
    <w:rsid w:val="00025131"/>
    <w:pPr>
      <w:spacing w:after="0" w:line="240" w:lineRule="auto"/>
    </w:pPr>
    <w:rPr>
      <w:rFonts w:ascii="Cambria" w:eastAsiaTheme="majorEastAsia" w:hAnsi="Cambria" w:cstheme="majorBidi"/>
      <w:sz w:val="20"/>
      <w:szCs w:val="20"/>
    </w:rPr>
  </w:style>
  <w:style w:type="character" w:customStyle="1" w:styleId="EndnoteTextChar">
    <w:name w:val="Endnote Text Char"/>
    <w:basedOn w:val="DefaultParagraphFont"/>
    <w:link w:val="EndnoteText"/>
    <w:rsid w:val="00025131"/>
    <w:rPr>
      <w:rFonts w:ascii="Cambria" w:eastAsiaTheme="majorEastAsia" w:hAnsi="Cambria" w:cstheme="majorBidi"/>
      <w:sz w:val="20"/>
      <w:szCs w:val="20"/>
      <w:lang w:val="ro-RO"/>
    </w:rPr>
  </w:style>
  <w:style w:type="character" w:styleId="EndnoteReference">
    <w:name w:val="endnote reference"/>
    <w:basedOn w:val="DefaultParagraphFont"/>
    <w:unhideWhenUsed/>
    <w:rsid w:val="00025131"/>
    <w:rPr>
      <w:vertAlign w:val="superscript"/>
    </w:rPr>
  </w:style>
  <w:style w:type="character" w:styleId="FollowedHyperlink">
    <w:name w:val="FollowedHyperlink"/>
    <w:basedOn w:val="DefaultParagraphFont"/>
    <w:uiPriority w:val="99"/>
    <w:semiHidden/>
    <w:unhideWhenUsed/>
    <w:rsid w:val="0096771B"/>
    <w:rPr>
      <w:color w:val="800080" w:themeColor="followedHyperlink"/>
      <w:u w:val="single"/>
    </w:rPr>
  </w:style>
  <w:style w:type="paragraph" w:styleId="z-TopofForm">
    <w:name w:val="HTML Top of Form"/>
    <w:basedOn w:val="Normal"/>
    <w:next w:val="Normal"/>
    <w:link w:val="z-TopofFormChar"/>
    <w:hidden/>
    <w:uiPriority w:val="99"/>
    <w:semiHidden/>
    <w:unhideWhenUsed/>
    <w:rsid w:val="009602D4"/>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9602D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602D4"/>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9602D4"/>
    <w:rPr>
      <w:rFonts w:ascii="Arial" w:eastAsia="Times New Roman" w:hAnsi="Arial" w:cs="Arial"/>
      <w:vanish/>
      <w:sz w:val="16"/>
      <w:szCs w:val="16"/>
    </w:rPr>
  </w:style>
  <w:style w:type="paragraph" w:styleId="HTMLPreformatted">
    <w:name w:val="HTML Preformatted"/>
    <w:basedOn w:val="Normal"/>
    <w:link w:val="HTMLPreformattedChar"/>
    <w:uiPriority w:val="99"/>
    <w:semiHidden/>
    <w:unhideWhenUsed/>
    <w:rsid w:val="002D2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val="en-US"/>
    </w:rPr>
  </w:style>
  <w:style w:type="character" w:customStyle="1" w:styleId="HTMLPreformattedChar">
    <w:name w:val="HTML Preformatted Char"/>
    <w:basedOn w:val="DefaultParagraphFont"/>
    <w:link w:val="HTMLPreformatted"/>
    <w:uiPriority w:val="99"/>
    <w:semiHidden/>
    <w:rsid w:val="002D2D77"/>
    <w:rPr>
      <w:rFonts w:ascii="Courier New" w:eastAsia="Times New Roman" w:hAnsi="Courier New" w:cs="Courier New"/>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footnote reference" w:locked="1" w:semiHidden="0" w:unhideWhenUsed="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30813"/>
    <w:pPr>
      <w:spacing w:after="200" w:line="276" w:lineRule="auto"/>
    </w:pPr>
    <w:rPr>
      <w:rFonts w:cs="Calibri"/>
      <w:lang w:val="ro-RO"/>
    </w:rPr>
  </w:style>
  <w:style w:type="paragraph" w:styleId="Heading1">
    <w:name w:val="heading 1"/>
    <w:basedOn w:val="Normal"/>
    <w:next w:val="Normal"/>
    <w:link w:val="Heading1Char"/>
    <w:uiPriority w:val="99"/>
    <w:qFormat/>
    <w:rsid w:val="002E1D26"/>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101886"/>
    <w:pPr>
      <w:keepNext/>
      <w:keepLines/>
      <w:spacing w:before="40" w:after="0"/>
      <w:outlineLvl w:val="1"/>
    </w:pPr>
    <w:rPr>
      <w:rFonts w:ascii="Cambria" w:eastAsia="Times New Roman" w:hAnsi="Cambria" w:cs="Cambria"/>
      <w:color w:val="365F91"/>
      <w:sz w:val="26"/>
      <w:szCs w:val="26"/>
    </w:rPr>
  </w:style>
  <w:style w:type="paragraph" w:styleId="Heading3">
    <w:name w:val="heading 3"/>
    <w:basedOn w:val="Normal"/>
    <w:next w:val="Normal"/>
    <w:link w:val="Heading3Char"/>
    <w:uiPriority w:val="99"/>
    <w:qFormat/>
    <w:rsid w:val="00394FD7"/>
    <w:pPr>
      <w:keepNext/>
      <w:spacing w:before="240" w:after="60" w:line="240" w:lineRule="auto"/>
      <w:outlineLvl w:val="2"/>
    </w:pPr>
    <w:rPr>
      <w:rFonts w:ascii="Cambria" w:eastAsia="Times New Roman" w:hAnsi="Cambria" w:cs="Cambria"/>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1D26"/>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101886"/>
    <w:rPr>
      <w:rFonts w:ascii="Cambria" w:hAnsi="Cambria" w:cs="Cambria"/>
      <w:color w:val="365F91"/>
      <w:sz w:val="26"/>
      <w:szCs w:val="26"/>
    </w:rPr>
  </w:style>
  <w:style w:type="character" w:customStyle="1" w:styleId="Heading3Char">
    <w:name w:val="Heading 3 Char"/>
    <w:basedOn w:val="DefaultParagraphFont"/>
    <w:link w:val="Heading3"/>
    <w:uiPriority w:val="99"/>
    <w:locked/>
    <w:rsid w:val="00394FD7"/>
    <w:rPr>
      <w:rFonts w:ascii="Cambria" w:hAnsi="Cambria" w:cs="Cambria"/>
      <w:b/>
      <w:bCs/>
      <w:sz w:val="26"/>
      <w:szCs w:val="26"/>
      <w:lang w:val="en-GB"/>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61294"/>
    <w:pPr>
      <w:ind w:left="720"/>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99"/>
    <w:locked/>
    <w:rsid w:val="0090074C"/>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semiHidden/>
    <w:rsid w:val="00723EF9"/>
    <w:pPr>
      <w:spacing w:after="0" w:line="240" w:lineRule="auto"/>
      <w:jc w:val="both"/>
    </w:pPr>
    <w:rPr>
      <w:sz w:val="20"/>
      <w:szCs w:val="20"/>
      <w:lang w:val="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723EF9"/>
    <w:rPr>
      <w:rFonts w:cs="Times New Roman"/>
      <w:sz w:val="20"/>
      <w:szCs w:val="20"/>
      <w:lang w:val="en-US"/>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semiHidden/>
    <w:locked/>
    <w:rsid w:val="00723EF9"/>
    <w:rPr>
      <w:rFonts w:cs="Times New Roman"/>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723EF9"/>
    <w:pPr>
      <w:spacing w:after="160" w:line="240" w:lineRule="exact"/>
    </w:pPr>
    <w:rPr>
      <w:vertAlign w:val="superscript"/>
    </w:rPr>
  </w:style>
  <w:style w:type="table" w:customStyle="1" w:styleId="GrilTabel11">
    <w:name w:val="Grilă Tabel11"/>
    <w:uiPriority w:val="99"/>
    <w:rsid w:val="008E1F0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E1F0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596B16"/>
    <w:pPr>
      <w:autoSpaceDE w:val="0"/>
      <w:autoSpaceDN w:val="0"/>
      <w:adjustRightInd w:val="0"/>
      <w:spacing w:after="0" w:line="240" w:lineRule="auto"/>
    </w:pPr>
    <w:rPr>
      <w:rFonts w:ascii="EUAlbertina" w:hAnsi="EUAlbertina" w:cs="EUAlbertina"/>
      <w:sz w:val="24"/>
      <w:szCs w:val="24"/>
      <w:lang w:val="en-US"/>
    </w:rPr>
  </w:style>
  <w:style w:type="paragraph" w:styleId="Header">
    <w:name w:val="header"/>
    <w:basedOn w:val="Normal"/>
    <w:link w:val="HeaderChar"/>
    <w:uiPriority w:val="99"/>
    <w:rsid w:val="00ED1BA8"/>
    <w:pPr>
      <w:tabs>
        <w:tab w:val="center" w:pos="4680"/>
        <w:tab w:val="right" w:pos="9360"/>
      </w:tabs>
      <w:spacing w:after="0" w:line="240" w:lineRule="auto"/>
      <w:jc w:val="both"/>
    </w:pPr>
    <w:rPr>
      <w:sz w:val="24"/>
      <w:szCs w:val="24"/>
      <w:lang w:val="en-US"/>
    </w:rPr>
  </w:style>
  <w:style w:type="character" w:customStyle="1" w:styleId="HeaderChar">
    <w:name w:val="Header Char"/>
    <w:basedOn w:val="DefaultParagraphFont"/>
    <w:link w:val="Header"/>
    <w:uiPriority w:val="99"/>
    <w:locked/>
    <w:rsid w:val="00ED1BA8"/>
    <w:rPr>
      <w:rFonts w:cs="Times New Roman"/>
      <w:sz w:val="24"/>
      <w:szCs w:val="24"/>
      <w:lang w:val="en-US"/>
    </w:rPr>
  </w:style>
  <w:style w:type="paragraph" w:styleId="Footer">
    <w:name w:val="footer"/>
    <w:basedOn w:val="Normal"/>
    <w:link w:val="FooterChar"/>
    <w:uiPriority w:val="99"/>
    <w:rsid w:val="00ED1BA8"/>
    <w:pPr>
      <w:tabs>
        <w:tab w:val="center" w:pos="4680"/>
        <w:tab w:val="right" w:pos="9360"/>
      </w:tabs>
      <w:spacing w:after="0" w:line="240" w:lineRule="auto"/>
      <w:jc w:val="both"/>
    </w:pPr>
    <w:rPr>
      <w:sz w:val="24"/>
      <w:szCs w:val="24"/>
      <w:lang w:val="en-US"/>
    </w:rPr>
  </w:style>
  <w:style w:type="character" w:customStyle="1" w:styleId="FooterChar">
    <w:name w:val="Footer Char"/>
    <w:basedOn w:val="DefaultParagraphFont"/>
    <w:link w:val="Footer"/>
    <w:uiPriority w:val="99"/>
    <w:locked/>
    <w:rsid w:val="00ED1BA8"/>
    <w:rPr>
      <w:rFonts w:cs="Times New Roman"/>
      <w:sz w:val="24"/>
      <w:szCs w:val="24"/>
      <w:lang w:val="en-US"/>
    </w:rPr>
  </w:style>
  <w:style w:type="table" w:customStyle="1" w:styleId="GrilTabel2">
    <w:name w:val="Grilă Tabel2"/>
    <w:uiPriority w:val="99"/>
    <w:rsid w:val="0010188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01886"/>
    <w:rPr>
      <w:rFonts w:cs="Times New Roman"/>
      <w:color w:val="0000FF"/>
      <w:u w:val="single"/>
    </w:rPr>
  </w:style>
  <w:style w:type="paragraph" w:styleId="BalloonText">
    <w:name w:val="Balloon Text"/>
    <w:basedOn w:val="Normal"/>
    <w:link w:val="BalloonTextChar"/>
    <w:uiPriority w:val="99"/>
    <w:semiHidden/>
    <w:rsid w:val="00C127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127DC"/>
    <w:rPr>
      <w:rFonts w:ascii="Segoe UI" w:hAnsi="Segoe UI" w:cs="Segoe UI"/>
      <w:sz w:val="18"/>
      <w:szCs w:val="18"/>
    </w:rPr>
  </w:style>
  <w:style w:type="character" w:customStyle="1" w:styleId="apple-converted-space">
    <w:name w:val="apple-converted-space"/>
    <w:basedOn w:val="DefaultParagraphFont"/>
    <w:rsid w:val="00047AEF"/>
    <w:rPr>
      <w:rFonts w:cs="Times New Roman"/>
    </w:rPr>
  </w:style>
  <w:style w:type="paragraph" w:styleId="Revision">
    <w:name w:val="Revision"/>
    <w:hidden/>
    <w:uiPriority w:val="99"/>
    <w:semiHidden/>
    <w:rsid w:val="00D97AAB"/>
    <w:rPr>
      <w:rFonts w:cs="Calibri"/>
      <w:lang w:val="ro-RO"/>
    </w:rPr>
  </w:style>
  <w:style w:type="paragraph" w:styleId="BodyText">
    <w:name w:val="Body Text"/>
    <w:basedOn w:val="Normal"/>
    <w:link w:val="BodyTextChar"/>
    <w:uiPriority w:val="99"/>
    <w:rsid w:val="006C69A8"/>
    <w:pPr>
      <w:spacing w:after="120"/>
    </w:pPr>
  </w:style>
  <w:style w:type="character" w:customStyle="1" w:styleId="BodyTextChar">
    <w:name w:val="Body Text Char"/>
    <w:basedOn w:val="DefaultParagraphFont"/>
    <w:link w:val="BodyText"/>
    <w:uiPriority w:val="99"/>
    <w:locked/>
    <w:rsid w:val="006C69A8"/>
    <w:rPr>
      <w:rFonts w:cs="Times New Roman"/>
    </w:rPr>
  </w:style>
  <w:style w:type="character" w:styleId="Strong">
    <w:name w:val="Strong"/>
    <w:basedOn w:val="DefaultParagraphFont"/>
    <w:uiPriority w:val="99"/>
    <w:qFormat/>
    <w:rsid w:val="006C69A8"/>
    <w:rPr>
      <w:rFonts w:cs="Times New Roman"/>
      <w:b/>
      <w:bCs/>
    </w:rPr>
  </w:style>
  <w:style w:type="paragraph" w:styleId="TOCHeading">
    <w:name w:val="TOC Heading"/>
    <w:basedOn w:val="Heading1"/>
    <w:next w:val="Normal"/>
    <w:uiPriority w:val="99"/>
    <w:qFormat/>
    <w:rsid w:val="002E1D26"/>
    <w:pPr>
      <w:outlineLvl w:val="9"/>
    </w:pPr>
    <w:rPr>
      <w:lang w:eastAsia="ro-RO"/>
    </w:rPr>
  </w:style>
  <w:style w:type="paragraph" w:styleId="TOC1">
    <w:name w:val="toc 1"/>
    <w:basedOn w:val="Normal"/>
    <w:next w:val="Normal"/>
    <w:autoRedefine/>
    <w:uiPriority w:val="39"/>
    <w:rsid w:val="002E1D26"/>
    <w:pPr>
      <w:spacing w:after="100"/>
    </w:pPr>
  </w:style>
  <w:style w:type="paragraph" w:styleId="TOC2">
    <w:name w:val="toc 2"/>
    <w:basedOn w:val="Normal"/>
    <w:next w:val="Normal"/>
    <w:autoRedefine/>
    <w:uiPriority w:val="39"/>
    <w:rsid w:val="002E1D26"/>
    <w:pPr>
      <w:spacing w:after="100"/>
      <w:ind w:left="220"/>
    </w:pPr>
  </w:style>
  <w:style w:type="paragraph" w:styleId="TOC3">
    <w:name w:val="toc 3"/>
    <w:basedOn w:val="Normal"/>
    <w:next w:val="Normal"/>
    <w:autoRedefine/>
    <w:uiPriority w:val="39"/>
    <w:rsid w:val="002E1D26"/>
    <w:pPr>
      <w:spacing w:after="100"/>
      <w:ind w:left="440"/>
    </w:pPr>
  </w:style>
  <w:style w:type="character" w:styleId="CommentReference">
    <w:name w:val="annotation reference"/>
    <w:basedOn w:val="DefaultParagraphFont"/>
    <w:uiPriority w:val="99"/>
    <w:semiHidden/>
    <w:rsid w:val="005A5238"/>
    <w:rPr>
      <w:rFonts w:cs="Times New Roman"/>
      <w:sz w:val="16"/>
      <w:szCs w:val="16"/>
    </w:rPr>
  </w:style>
  <w:style w:type="paragraph" w:styleId="CommentText">
    <w:name w:val="annotation text"/>
    <w:basedOn w:val="Normal"/>
    <w:link w:val="CommentTextChar"/>
    <w:uiPriority w:val="99"/>
    <w:semiHidden/>
    <w:rsid w:val="005A523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A5238"/>
    <w:rPr>
      <w:rFonts w:cs="Times New Roman"/>
      <w:sz w:val="20"/>
      <w:szCs w:val="20"/>
    </w:rPr>
  </w:style>
  <w:style w:type="paragraph" w:styleId="CommentSubject">
    <w:name w:val="annotation subject"/>
    <w:basedOn w:val="CommentText"/>
    <w:next w:val="CommentText"/>
    <w:link w:val="CommentSubjectChar"/>
    <w:uiPriority w:val="99"/>
    <w:semiHidden/>
    <w:rsid w:val="005A5238"/>
    <w:rPr>
      <w:b/>
      <w:bCs/>
    </w:rPr>
  </w:style>
  <w:style w:type="character" w:customStyle="1" w:styleId="CommentSubjectChar">
    <w:name w:val="Comment Subject Char"/>
    <w:basedOn w:val="CommentTextChar"/>
    <w:link w:val="CommentSubject"/>
    <w:uiPriority w:val="99"/>
    <w:semiHidden/>
    <w:locked/>
    <w:rsid w:val="005A5238"/>
    <w:rPr>
      <w:rFonts w:cs="Times New Roman"/>
      <w:b/>
      <w:bCs/>
      <w:sz w:val="20"/>
      <w:szCs w:val="20"/>
    </w:rPr>
  </w:style>
  <w:style w:type="table" w:customStyle="1" w:styleId="GrilTabel1">
    <w:name w:val="Grilă Tabel1"/>
    <w:uiPriority w:val="99"/>
    <w:rsid w:val="00C50E7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3">
    <w:name w:val="Grilă Tabel3"/>
    <w:uiPriority w:val="99"/>
    <w:rsid w:val="00040E6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64B77"/>
    <w:pPr>
      <w:autoSpaceDE w:val="0"/>
      <w:autoSpaceDN w:val="0"/>
      <w:adjustRightInd w:val="0"/>
    </w:pPr>
    <w:rPr>
      <w:rFonts w:cs="Calibri"/>
      <w:color w:val="000000"/>
      <w:sz w:val="24"/>
      <w:szCs w:val="24"/>
      <w:lang w:val="ro-RO"/>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uiPriority w:val="34"/>
    <w:locked/>
    <w:rsid w:val="001A0EC3"/>
  </w:style>
  <w:style w:type="character" w:customStyle="1" w:styleId="CaracterCaracter1">
    <w:name w:val="Caracter Caracter1"/>
    <w:uiPriority w:val="99"/>
    <w:semiHidden/>
    <w:rsid w:val="001A0EC3"/>
    <w:rPr>
      <w:sz w:val="20"/>
    </w:rPr>
  </w:style>
  <w:style w:type="character" w:styleId="Emphasis">
    <w:name w:val="Emphasis"/>
    <w:basedOn w:val="DefaultParagraphFont"/>
    <w:uiPriority w:val="99"/>
    <w:qFormat/>
    <w:locked/>
    <w:rsid w:val="000D6418"/>
    <w:rPr>
      <w:rFonts w:cs="Times New Roman"/>
      <w:i/>
      <w:iCs/>
    </w:rPr>
  </w:style>
  <w:style w:type="paragraph" w:styleId="EndnoteText">
    <w:name w:val="endnote text"/>
    <w:basedOn w:val="Normal"/>
    <w:link w:val="EndnoteTextChar"/>
    <w:unhideWhenUsed/>
    <w:rsid w:val="00025131"/>
    <w:pPr>
      <w:spacing w:after="0" w:line="240" w:lineRule="auto"/>
    </w:pPr>
    <w:rPr>
      <w:rFonts w:ascii="Cambria" w:eastAsiaTheme="majorEastAsia" w:hAnsi="Cambria" w:cstheme="majorBidi"/>
      <w:sz w:val="20"/>
      <w:szCs w:val="20"/>
    </w:rPr>
  </w:style>
  <w:style w:type="character" w:customStyle="1" w:styleId="EndnoteTextChar">
    <w:name w:val="Endnote Text Char"/>
    <w:basedOn w:val="DefaultParagraphFont"/>
    <w:link w:val="EndnoteText"/>
    <w:rsid w:val="00025131"/>
    <w:rPr>
      <w:rFonts w:ascii="Cambria" w:eastAsiaTheme="majorEastAsia" w:hAnsi="Cambria" w:cstheme="majorBidi"/>
      <w:sz w:val="20"/>
      <w:szCs w:val="20"/>
      <w:lang w:val="ro-RO"/>
    </w:rPr>
  </w:style>
  <w:style w:type="character" w:styleId="EndnoteReference">
    <w:name w:val="endnote reference"/>
    <w:basedOn w:val="DefaultParagraphFont"/>
    <w:unhideWhenUsed/>
    <w:rsid w:val="00025131"/>
    <w:rPr>
      <w:vertAlign w:val="superscript"/>
    </w:rPr>
  </w:style>
  <w:style w:type="character" w:styleId="FollowedHyperlink">
    <w:name w:val="FollowedHyperlink"/>
    <w:basedOn w:val="DefaultParagraphFont"/>
    <w:uiPriority w:val="99"/>
    <w:semiHidden/>
    <w:unhideWhenUsed/>
    <w:rsid w:val="0096771B"/>
    <w:rPr>
      <w:color w:val="800080" w:themeColor="followedHyperlink"/>
      <w:u w:val="single"/>
    </w:rPr>
  </w:style>
  <w:style w:type="paragraph" w:styleId="z-TopofForm">
    <w:name w:val="HTML Top of Form"/>
    <w:basedOn w:val="Normal"/>
    <w:next w:val="Normal"/>
    <w:link w:val="z-TopofFormChar"/>
    <w:hidden/>
    <w:uiPriority w:val="99"/>
    <w:semiHidden/>
    <w:unhideWhenUsed/>
    <w:rsid w:val="009602D4"/>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9602D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602D4"/>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9602D4"/>
    <w:rPr>
      <w:rFonts w:ascii="Arial" w:eastAsia="Times New Roman" w:hAnsi="Arial" w:cs="Arial"/>
      <w:vanish/>
      <w:sz w:val="16"/>
      <w:szCs w:val="16"/>
    </w:rPr>
  </w:style>
  <w:style w:type="paragraph" w:styleId="HTMLPreformatted">
    <w:name w:val="HTML Preformatted"/>
    <w:basedOn w:val="Normal"/>
    <w:link w:val="HTMLPreformattedChar"/>
    <w:uiPriority w:val="99"/>
    <w:semiHidden/>
    <w:unhideWhenUsed/>
    <w:rsid w:val="002D2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val="en-US"/>
    </w:rPr>
  </w:style>
  <w:style w:type="character" w:customStyle="1" w:styleId="HTMLPreformattedChar">
    <w:name w:val="HTML Preformatted Char"/>
    <w:basedOn w:val="DefaultParagraphFont"/>
    <w:link w:val="HTMLPreformatted"/>
    <w:uiPriority w:val="99"/>
    <w:semiHidden/>
    <w:rsid w:val="002D2D77"/>
    <w:rPr>
      <w:rFonts w:ascii="Courier New" w:eastAsia="Times New Roman" w:hAnsi="Courier New" w:cs="Courier New"/>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52471">
      <w:bodyDiv w:val="1"/>
      <w:marLeft w:val="0"/>
      <w:marRight w:val="0"/>
      <w:marTop w:val="0"/>
      <w:marBottom w:val="0"/>
      <w:divBdr>
        <w:top w:val="none" w:sz="0" w:space="0" w:color="auto"/>
        <w:left w:val="none" w:sz="0" w:space="0" w:color="auto"/>
        <w:bottom w:val="none" w:sz="0" w:space="0" w:color="auto"/>
        <w:right w:val="none" w:sz="0" w:space="0" w:color="auto"/>
      </w:divBdr>
    </w:div>
    <w:div w:id="574701398">
      <w:bodyDiv w:val="1"/>
      <w:marLeft w:val="0"/>
      <w:marRight w:val="0"/>
      <w:marTop w:val="0"/>
      <w:marBottom w:val="0"/>
      <w:divBdr>
        <w:top w:val="none" w:sz="0" w:space="0" w:color="auto"/>
        <w:left w:val="none" w:sz="0" w:space="0" w:color="auto"/>
        <w:bottom w:val="none" w:sz="0" w:space="0" w:color="auto"/>
        <w:right w:val="none" w:sz="0" w:space="0" w:color="auto"/>
      </w:divBdr>
    </w:div>
    <w:div w:id="576087262">
      <w:bodyDiv w:val="1"/>
      <w:marLeft w:val="0"/>
      <w:marRight w:val="0"/>
      <w:marTop w:val="0"/>
      <w:marBottom w:val="0"/>
      <w:divBdr>
        <w:top w:val="none" w:sz="0" w:space="0" w:color="auto"/>
        <w:left w:val="none" w:sz="0" w:space="0" w:color="auto"/>
        <w:bottom w:val="none" w:sz="0" w:space="0" w:color="auto"/>
        <w:right w:val="none" w:sz="0" w:space="0" w:color="auto"/>
      </w:divBdr>
    </w:div>
    <w:div w:id="1054960559">
      <w:bodyDiv w:val="1"/>
      <w:marLeft w:val="0"/>
      <w:marRight w:val="0"/>
      <w:marTop w:val="0"/>
      <w:marBottom w:val="0"/>
      <w:divBdr>
        <w:top w:val="none" w:sz="0" w:space="0" w:color="auto"/>
        <w:left w:val="none" w:sz="0" w:space="0" w:color="auto"/>
        <w:bottom w:val="none" w:sz="0" w:space="0" w:color="auto"/>
        <w:right w:val="none" w:sz="0" w:space="0" w:color="auto"/>
      </w:divBdr>
    </w:div>
    <w:div w:id="1255943041">
      <w:bodyDiv w:val="1"/>
      <w:marLeft w:val="0"/>
      <w:marRight w:val="0"/>
      <w:marTop w:val="0"/>
      <w:marBottom w:val="0"/>
      <w:divBdr>
        <w:top w:val="none" w:sz="0" w:space="0" w:color="auto"/>
        <w:left w:val="none" w:sz="0" w:space="0" w:color="auto"/>
        <w:bottom w:val="none" w:sz="0" w:space="0" w:color="auto"/>
        <w:right w:val="none" w:sz="0" w:space="0" w:color="auto"/>
      </w:divBdr>
    </w:div>
    <w:div w:id="1298605824">
      <w:bodyDiv w:val="1"/>
      <w:marLeft w:val="0"/>
      <w:marRight w:val="0"/>
      <w:marTop w:val="0"/>
      <w:marBottom w:val="0"/>
      <w:divBdr>
        <w:top w:val="none" w:sz="0" w:space="0" w:color="auto"/>
        <w:left w:val="none" w:sz="0" w:space="0" w:color="auto"/>
        <w:bottom w:val="none" w:sz="0" w:space="0" w:color="auto"/>
        <w:right w:val="none" w:sz="0" w:space="0" w:color="auto"/>
      </w:divBdr>
    </w:div>
    <w:div w:id="1357316710">
      <w:bodyDiv w:val="1"/>
      <w:marLeft w:val="0"/>
      <w:marRight w:val="0"/>
      <w:marTop w:val="0"/>
      <w:marBottom w:val="0"/>
      <w:divBdr>
        <w:top w:val="none" w:sz="0" w:space="0" w:color="auto"/>
        <w:left w:val="none" w:sz="0" w:space="0" w:color="auto"/>
        <w:bottom w:val="none" w:sz="0" w:space="0" w:color="auto"/>
        <w:right w:val="none" w:sz="0" w:space="0" w:color="auto"/>
      </w:divBdr>
    </w:div>
    <w:div w:id="1457481760">
      <w:bodyDiv w:val="1"/>
      <w:marLeft w:val="0"/>
      <w:marRight w:val="0"/>
      <w:marTop w:val="0"/>
      <w:marBottom w:val="0"/>
      <w:divBdr>
        <w:top w:val="none" w:sz="0" w:space="0" w:color="auto"/>
        <w:left w:val="none" w:sz="0" w:space="0" w:color="auto"/>
        <w:bottom w:val="none" w:sz="0" w:space="0" w:color="auto"/>
        <w:right w:val="none" w:sz="0" w:space="0" w:color="auto"/>
      </w:divBdr>
    </w:div>
    <w:div w:id="1474759318">
      <w:bodyDiv w:val="1"/>
      <w:marLeft w:val="0"/>
      <w:marRight w:val="0"/>
      <w:marTop w:val="0"/>
      <w:marBottom w:val="0"/>
      <w:divBdr>
        <w:top w:val="none" w:sz="0" w:space="0" w:color="auto"/>
        <w:left w:val="none" w:sz="0" w:space="0" w:color="auto"/>
        <w:bottom w:val="none" w:sz="0" w:space="0" w:color="auto"/>
        <w:right w:val="none" w:sz="0" w:space="0" w:color="auto"/>
      </w:divBdr>
    </w:div>
    <w:div w:id="1494446627">
      <w:bodyDiv w:val="1"/>
      <w:marLeft w:val="0"/>
      <w:marRight w:val="0"/>
      <w:marTop w:val="0"/>
      <w:marBottom w:val="0"/>
      <w:divBdr>
        <w:top w:val="none" w:sz="0" w:space="0" w:color="auto"/>
        <w:left w:val="none" w:sz="0" w:space="0" w:color="auto"/>
        <w:bottom w:val="none" w:sz="0" w:space="0" w:color="auto"/>
        <w:right w:val="none" w:sz="0" w:space="0" w:color="auto"/>
      </w:divBdr>
    </w:div>
    <w:div w:id="1719817569">
      <w:marLeft w:val="0"/>
      <w:marRight w:val="0"/>
      <w:marTop w:val="0"/>
      <w:marBottom w:val="0"/>
      <w:divBdr>
        <w:top w:val="none" w:sz="0" w:space="0" w:color="auto"/>
        <w:left w:val="none" w:sz="0" w:space="0" w:color="auto"/>
        <w:bottom w:val="none" w:sz="0" w:space="0" w:color="auto"/>
        <w:right w:val="none" w:sz="0" w:space="0" w:color="auto"/>
      </w:divBdr>
    </w:div>
    <w:div w:id="1719817570">
      <w:marLeft w:val="0"/>
      <w:marRight w:val="0"/>
      <w:marTop w:val="0"/>
      <w:marBottom w:val="0"/>
      <w:divBdr>
        <w:top w:val="none" w:sz="0" w:space="0" w:color="auto"/>
        <w:left w:val="none" w:sz="0" w:space="0" w:color="auto"/>
        <w:bottom w:val="none" w:sz="0" w:space="0" w:color="auto"/>
        <w:right w:val="none" w:sz="0" w:space="0" w:color="auto"/>
      </w:divBdr>
    </w:div>
    <w:div w:id="1719817571">
      <w:marLeft w:val="0"/>
      <w:marRight w:val="0"/>
      <w:marTop w:val="0"/>
      <w:marBottom w:val="0"/>
      <w:divBdr>
        <w:top w:val="none" w:sz="0" w:space="0" w:color="auto"/>
        <w:left w:val="none" w:sz="0" w:space="0" w:color="auto"/>
        <w:bottom w:val="none" w:sz="0" w:space="0" w:color="auto"/>
        <w:right w:val="none" w:sz="0" w:space="0" w:color="auto"/>
      </w:divBdr>
    </w:div>
    <w:div w:id="1719817572">
      <w:marLeft w:val="0"/>
      <w:marRight w:val="0"/>
      <w:marTop w:val="0"/>
      <w:marBottom w:val="0"/>
      <w:divBdr>
        <w:top w:val="none" w:sz="0" w:space="0" w:color="auto"/>
        <w:left w:val="none" w:sz="0" w:space="0" w:color="auto"/>
        <w:bottom w:val="none" w:sz="0" w:space="0" w:color="auto"/>
        <w:right w:val="none" w:sz="0" w:space="0" w:color="auto"/>
      </w:divBdr>
    </w:div>
    <w:div w:id="1719817573">
      <w:marLeft w:val="0"/>
      <w:marRight w:val="0"/>
      <w:marTop w:val="0"/>
      <w:marBottom w:val="0"/>
      <w:divBdr>
        <w:top w:val="none" w:sz="0" w:space="0" w:color="auto"/>
        <w:left w:val="none" w:sz="0" w:space="0" w:color="auto"/>
        <w:bottom w:val="none" w:sz="0" w:space="0" w:color="auto"/>
        <w:right w:val="none" w:sz="0" w:space="0" w:color="auto"/>
      </w:divBdr>
    </w:div>
    <w:div w:id="1719817574">
      <w:marLeft w:val="0"/>
      <w:marRight w:val="0"/>
      <w:marTop w:val="0"/>
      <w:marBottom w:val="0"/>
      <w:divBdr>
        <w:top w:val="none" w:sz="0" w:space="0" w:color="auto"/>
        <w:left w:val="none" w:sz="0" w:space="0" w:color="auto"/>
        <w:bottom w:val="none" w:sz="0" w:space="0" w:color="auto"/>
        <w:right w:val="none" w:sz="0" w:space="0" w:color="auto"/>
      </w:divBdr>
    </w:div>
    <w:div w:id="1719817575">
      <w:marLeft w:val="0"/>
      <w:marRight w:val="0"/>
      <w:marTop w:val="0"/>
      <w:marBottom w:val="0"/>
      <w:divBdr>
        <w:top w:val="none" w:sz="0" w:space="0" w:color="auto"/>
        <w:left w:val="none" w:sz="0" w:space="0" w:color="auto"/>
        <w:bottom w:val="none" w:sz="0" w:space="0" w:color="auto"/>
        <w:right w:val="none" w:sz="0" w:space="0" w:color="auto"/>
      </w:divBdr>
    </w:div>
    <w:div w:id="1719817576">
      <w:marLeft w:val="0"/>
      <w:marRight w:val="0"/>
      <w:marTop w:val="0"/>
      <w:marBottom w:val="0"/>
      <w:divBdr>
        <w:top w:val="none" w:sz="0" w:space="0" w:color="auto"/>
        <w:left w:val="none" w:sz="0" w:space="0" w:color="auto"/>
        <w:bottom w:val="none" w:sz="0" w:space="0" w:color="auto"/>
        <w:right w:val="none" w:sz="0" w:space="0" w:color="auto"/>
      </w:divBdr>
    </w:div>
    <w:div w:id="1719817577">
      <w:marLeft w:val="0"/>
      <w:marRight w:val="0"/>
      <w:marTop w:val="0"/>
      <w:marBottom w:val="0"/>
      <w:divBdr>
        <w:top w:val="none" w:sz="0" w:space="0" w:color="auto"/>
        <w:left w:val="none" w:sz="0" w:space="0" w:color="auto"/>
        <w:bottom w:val="none" w:sz="0" w:space="0" w:color="auto"/>
        <w:right w:val="none" w:sz="0" w:space="0" w:color="auto"/>
      </w:divBdr>
    </w:div>
    <w:div w:id="1719817578">
      <w:marLeft w:val="0"/>
      <w:marRight w:val="0"/>
      <w:marTop w:val="0"/>
      <w:marBottom w:val="0"/>
      <w:divBdr>
        <w:top w:val="none" w:sz="0" w:space="0" w:color="auto"/>
        <w:left w:val="none" w:sz="0" w:space="0" w:color="auto"/>
        <w:bottom w:val="none" w:sz="0" w:space="0" w:color="auto"/>
        <w:right w:val="none" w:sz="0" w:space="0" w:color="auto"/>
      </w:divBdr>
    </w:div>
    <w:div w:id="1719817579">
      <w:marLeft w:val="0"/>
      <w:marRight w:val="0"/>
      <w:marTop w:val="0"/>
      <w:marBottom w:val="0"/>
      <w:divBdr>
        <w:top w:val="none" w:sz="0" w:space="0" w:color="auto"/>
        <w:left w:val="none" w:sz="0" w:space="0" w:color="auto"/>
        <w:bottom w:val="none" w:sz="0" w:space="0" w:color="auto"/>
        <w:right w:val="none" w:sz="0" w:space="0" w:color="auto"/>
      </w:divBdr>
    </w:div>
    <w:div w:id="1719817580">
      <w:marLeft w:val="0"/>
      <w:marRight w:val="0"/>
      <w:marTop w:val="0"/>
      <w:marBottom w:val="0"/>
      <w:divBdr>
        <w:top w:val="none" w:sz="0" w:space="0" w:color="auto"/>
        <w:left w:val="none" w:sz="0" w:space="0" w:color="auto"/>
        <w:bottom w:val="none" w:sz="0" w:space="0" w:color="auto"/>
        <w:right w:val="none" w:sz="0" w:space="0" w:color="auto"/>
      </w:divBdr>
    </w:div>
    <w:div w:id="1719817581">
      <w:marLeft w:val="0"/>
      <w:marRight w:val="0"/>
      <w:marTop w:val="0"/>
      <w:marBottom w:val="0"/>
      <w:divBdr>
        <w:top w:val="none" w:sz="0" w:space="0" w:color="auto"/>
        <w:left w:val="none" w:sz="0" w:space="0" w:color="auto"/>
        <w:bottom w:val="none" w:sz="0" w:space="0" w:color="auto"/>
        <w:right w:val="none" w:sz="0" w:space="0" w:color="auto"/>
      </w:divBdr>
    </w:div>
    <w:div w:id="1719817582">
      <w:marLeft w:val="0"/>
      <w:marRight w:val="0"/>
      <w:marTop w:val="0"/>
      <w:marBottom w:val="0"/>
      <w:divBdr>
        <w:top w:val="none" w:sz="0" w:space="0" w:color="auto"/>
        <w:left w:val="none" w:sz="0" w:space="0" w:color="auto"/>
        <w:bottom w:val="none" w:sz="0" w:space="0" w:color="auto"/>
        <w:right w:val="none" w:sz="0" w:space="0" w:color="auto"/>
      </w:divBdr>
    </w:div>
    <w:div w:id="1719817583">
      <w:marLeft w:val="0"/>
      <w:marRight w:val="0"/>
      <w:marTop w:val="0"/>
      <w:marBottom w:val="0"/>
      <w:divBdr>
        <w:top w:val="none" w:sz="0" w:space="0" w:color="auto"/>
        <w:left w:val="none" w:sz="0" w:space="0" w:color="auto"/>
        <w:bottom w:val="none" w:sz="0" w:space="0" w:color="auto"/>
        <w:right w:val="none" w:sz="0" w:space="0" w:color="auto"/>
      </w:divBdr>
    </w:div>
    <w:div w:id="1719817584">
      <w:marLeft w:val="0"/>
      <w:marRight w:val="0"/>
      <w:marTop w:val="0"/>
      <w:marBottom w:val="0"/>
      <w:divBdr>
        <w:top w:val="none" w:sz="0" w:space="0" w:color="auto"/>
        <w:left w:val="none" w:sz="0" w:space="0" w:color="auto"/>
        <w:bottom w:val="none" w:sz="0" w:space="0" w:color="auto"/>
        <w:right w:val="none" w:sz="0" w:space="0" w:color="auto"/>
      </w:divBdr>
    </w:div>
    <w:div w:id="1719817585">
      <w:marLeft w:val="0"/>
      <w:marRight w:val="0"/>
      <w:marTop w:val="0"/>
      <w:marBottom w:val="0"/>
      <w:divBdr>
        <w:top w:val="none" w:sz="0" w:space="0" w:color="auto"/>
        <w:left w:val="none" w:sz="0" w:space="0" w:color="auto"/>
        <w:bottom w:val="none" w:sz="0" w:space="0" w:color="auto"/>
        <w:right w:val="none" w:sz="0" w:space="0" w:color="auto"/>
      </w:divBdr>
    </w:div>
    <w:div w:id="1719817586">
      <w:marLeft w:val="0"/>
      <w:marRight w:val="0"/>
      <w:marTop w:val="0"/>
      <w:marBottom w:val="0"/>
      <w:divBdr>
        <w:top w:val="none" w:sz="0" w:space="0" w:color="auto"/>
        <w:left w:val="none" w:sz="0" w:space="0" w:color="auto"/>
        <w:bottom w:val="none" w:sz="0" w:space="0" w:color="auto"/>
        <w:right w:val="none" w:sz="0" w:space="0" w:color="auto"/>
      </w:divBdr>
    </w:div>
    <w:div w:id="1719817587">
      <w:marLeft w:val="0"/>
      <w:marRight w:val="0"/>
      <w:marTop w:val="0"/>
      <w:marBottom w:val="0"/>
      <w:divBdr>
        <w:top w:val="none" w:sz="0" w:space="0" w:color="auto"/>
        <w:left w:val="none" w:sz="0" w:space="0" w:color="auto"/>
        <w:bottom w:val="none" w:sz="0" w:space="0" w:color="auto"/>
        <w:right w:val="none" w:sz="0" w:space="0" w:color="auto"/>
      </w:divBdr>
    </w:div>
    <w:div w:id="1719817588">
      <w:marLeft w:val="0"/>
      <w:marRight w:val="0"/>
      <w:marTop w:val="0"/>
      <w:marBottom w:val="0"/>
      <w:divBdr>
        <w:top w:val="none" w:sz="0" w:space="0" w:color="auto"/>
        <w:left w:val="none" w:sz="0" w:space="0" w:color="auto"/>
        <w:bottom w:val="none" w:sz="0" w:space="0" w:color="auto"/>
        <w:right w:val="none" w:sz="0" w:space="0" w:color="auto"/>
      </w:divBdr>
    </w:div>
    <w:div w:id="1719817589">
      <w:marLeft w:val="0"/>
      <w:marRight w:val="0"/>
      <w:marTop w:val="0"/>
      <w:marBottom w:val="0"/>
      <w:divBdr>
        <w:top w:val="none" w:sz="0" w:space="0" w:color="auto"/>
        <w:left w:val="none" w:sz="0" w:space="0" w:color="auto"/>
        <w:bottom w:val="none" w:sz="0" w:space="0" w:color="auto"/>
        <w:right w:val="none" w:sz="0" w:space="0" w:color="auto"/>
      </w:divBdr>
    </w:div>
    <w:div w:id="1719817590">
      <w:marLeft w:val="0"/>
      <w:marRight w:val="0"/>
      <w:marTop w:val="0"/>
      <w:marBottom w:val="0"/>
      <w:divBdr>
        <w:top w:val="none" w:sz="0" w:space="0" w:color="auto"/>
        <w:left w:val="none" w:sz="0" w:space="0" w:color="auto"/>
        <w:bottom w:val="none" w:sz="0" w:space="0" w:color="auto"/>
        <w:right w:val="none" w:sz="0" w:space="0" w:color="auto"/>
      </w:divBdr>
    </w:div>
    <w:div w:id="1719817591">
      <w:marLeft w:val="0"/>
      <w:marRight w:val="0"/>
      <w:marTop w:val="0"/>
      <w:marBottom w:val="0"/>
      <w:divBdr>
        <w:top w:val="none" w:sz="0" w:space="0" w:color="auto"/>
        <w:left w:val="none" w:sz="0" w:space="0" w:color="auto"/>
        <w:bottom w:val="none" w:sz="0" w:space="0" w:color="auto"/>
        <w:right w:val="none" w:sz="0" w:space="0" w:color="auto"/>
      </w:divBdr>
    </w:div>
    <w:div w:id="1719817592">
      <w:marLeft w:val="0"/>
      <w:marRight w:val="0"/>
      <w:marTop w:val="0"/>
      <w:marBottom w:val="0"/>
      <w:divBdr>
        <w:top w:val="none" w:sz="0" w:space="0" w:color="auto"/>
        <w:left w:val="none" w:sz="0" w:space="0" w:color="auto"/>
        <w:bottom w:val="none" w:sz="0" w:space="0" w:color="auto"/>
        <w:right w:val="none" w:sz="0" w:space="0" w:color="auto"/>
      </w:divBdr>
    </w:div>
    <w:div w:id="1719817593">
      <w:marLeft w:val="0"/>
      <w:marRight w:val="0"/>
      <w:marTop w:val="0"/>
      <w:marBottom w:val="0"/>
      <w:divBdr>
        <w:top w:val="none" w:sz="0" w:space="0" w:color="auto"/>
        <w:left w:val="none" w:sz="0" w:space="0" w:color="auto"/>
        <w:bottom w:val="none" w:sz="0" w:space="0" w:color="auto"/>
        <w:right w:val="none" w:sz="0" w:space="0" w:color="auto"/>
      </w:divBdr>
    </w:div>
    <w:div w:id="1719817594">
      <w:marLeft w:val="0"/>
      <w:marRight w:val="0"/>
      <w:marTop w:val="0"/>
      <w:marBottom w:val="0"/>
      <w:divBdr>
        <w:top w:val="none" w:sz="0" w:space="0" w:color="auto"/>
        <w:left w:val="none" w:sz="0" w:space="0" w:color="auto"/>
        <w:bottom w:val="none" w:sz="0" w:space="0" w:color="auto"/>
        <w:right w:val="none" w:sz="0" w:space="0" w:color="auto"/>
      </w:divBdr>
    </w:div>
    <w:div w:id="1719817595">
      <w:marLeft w:val="0"/>
      <w:marRight w:val="0"/>
      <w:marTop w:val="0"/>
      <w:marBottom w:val="0"/>
      <w:divBdr>
        <w:top w:val="none" w:sz="0" w:space="0" w:color="auto"/>
        <w:left w:val="none" w:sz="0" w:space="0" w:color="auto"/>
        <w:bottom w:val="none" w:sz="0" w:space="0" w:color="auto"/>
        <w:right w:val="none" w:sz="0" w:space="0" w:color="auto"/>
      </w:divBdr>
    </w:div>
    <w:div w:id="1719817596">
      <w:marLeft w:val="0"/>
      <w:marRight w:val="0"/>
      <w:marTop w:val="0"/>
      <w:marBottom w:val="0"/>
      <w:divBdr>
        <w:top w:val="none" w:sz="0" w:space="0" w:color="auto"/>
        <w:left w:val="none" w:sz="0" w:space="0" w:color="auto"/>
        <w:bottom w:val="none" w:sz="0" w:space="0" w:color="auto"/>
        <w:right w:val="none" w:sz="0" w:space="0" w:color="auto"/>
      </w:divBdr>
    </w:div>
    <w:div w:id="1719817597">
      <w:marLeft w:val="0"/>
      <w:marRight w:val="0"/>
      <w:marTop w:val="0"/>
      <w:marBottom w:val="0"/>
      <w:divBdr>
        <w:top w:val="none" w:sz="0" w:space="0" w:color="auto"/>
        <w:left w:val="none" w:sz="0" w:space="0" w:color="auto"/>
        <w:bottom w:val="none" w:sz="0" w:space="0" w:color="auto"/>
        <w:right w:val="none" w:sz="0" w:space="0" w:color="auto"/>
      </w:divBdr>
    </w:div>
    <w:div w:id="1719817598">
      <w:marLeft w:val="0"/>
      <w:marRight w:val="0"/>
      <w:marTop w:val="0"/>
      <w:marBottom w:val="0"/>
      <w:divBdr>
        <w:top w:val="none" w:sz="0" w:space="0" w:color="auto"/>
        <w:left w:val="none" w:sz="0" w:space="0" w:color="auto"/>
        <w:bottom w:val="none" w:sz="0" w:space="0" w:color="auto"/>
        <w:right w:val="none" w:sz="0" w:space="0" w:color="auto"/>
      </w:divBdr>
    </w:div>
    <w:div w:id="1719817599">
      <w:marLeft w:val="0"/>
      <w:marRight w:val="0"/>
      <w:marTop w:val="0"/>
      <w:marBottom w:val="0"/>
      <w:divBdr>
        <w:top w:val="none" w:sz="0" w:space="0" w:color="auto"/>
        <w:left w:val="none" w:sz="0" w:space="0" w:color="auto"/>
        <w:bottom w:val="none" w:sz="0" w:space="0" w:color="auto"/>
        <w:right w:val="none" w:sz="0" w:space="0" w:color="auto"/>
      </w:divBdr>
    </w:div>
    <w:div w:id="1719817601">
      <w:marLeft w:val="0"/>
      <w:marRight w:val="0"/>
      <w:marTop w:val="0"/>
      <w:marBottom w:val="0"/>
      <w:divBdr>
        <w:top w:val="none" w:sz="0" w:space="0" w:color="auto"/>
        <w:left w:val="none" w:sz="0" w:space="0" w:color="auto"/>
        <w:bottom w:val="none" w:sz="0" w:space="0" w:color="auto"/>
        <w:right w:val="none" w:sz="0" w:space="0" w:color="auto"/>
      </w:divBdr>
      <w:divsChild>
        <w:div w:id="1719817607">
          <w:marLeft w:val="0"/>
          <w:marRight w:val="0"/>
          <w:marTop w:val="0"/>
          <w:marBottom w:val="0"/>
          <w:divBdr>
            <w:top w:val="none" w:sz="0" w:space="0" w:color="auto"/>
            <w:left w:val="none" w:sz="0" w:space="0" w:color="auto"/>
            <w:bottom w:val="none" w:sz="0" w:space="0" w:color="auto"/>
            <w:right w:val="none" w:sz="0" w:space="0" w:color="auto"/>
          </w:divBdr>
        </w:div>
        <w:div w:id="1719817609">
          <w:marLeft w:val="0"/>
          <w:marRight w:val="0"/>
          <w:marTop w:val="0"/>
          <w:marBottom w:val="0"/>
          <w:divBdr>
            <w:top w:val="none" w:sz="0" w:space="0" w:color="auto"/>
            <w:left w:val="none" w:sz="0" w:space="0" w:color="auto"/>
            <w:bottom w:val="none" w:sz="0" w:space="0" w:color="auto"/>
            <w:right w:val="none" w:sz="0" w:space="0" w:color="auto"/>
          </w:divBdr>
        </w:div>
        <w:div w:id="1719817612">
          <w:marLeft w:val="0"/>
          <w:marRight w:val="0"/>
          <w:marTop w:val="0"/>
          <w:marBottom w:val="0"/>
          <w:divBdr>
            <w:top w:val="none" w:sz="0" w:space="0" w:color="auto"/>
            <w:left w:val="none" w:sz="0" w:space="0" w:color="auto"/>
            <w:bottom w:val="none" w:sz="0" w:space="0" w:color="auto"/>
            <w:right w:val="none" w:sz="0" w:space="0" w:color="auto"/>
          </w:divBdr>
        </w:div>
        <w:div w:id="1719817622">
          <w:marLeft w:val="0"/>
          <w:marRight w:val="0"/>
          <w:marTop w:val="0"/>
          <w:marBottom w:val="0"/>
          <w:divBdr>
            <w:top w:val="none" w:sz="0" w:space="0" w:color="auto"/>
            <w:left w:val="none" w:sz="0" w:space="0" w:color="auto"/>
            <w:bottom w:val="none" w:sz="0" w:space="0" w:color="auto"/>
            <w:right w:val="none" w:sz="0" w:space="0" w:color="auto"/>
          </w:divBdr>
        </w:div>
        <w:div w:id="1719817628">
          <w:marLeft w:val="0"/>
          <w:marRight w:val="0"/>
          <w:marTop w:val="0"/>
          <w:marBottom w:val="0"/>
          <w:divBdr>
            <w:top w:val="none" w:sz="0" w:space="0" w:color="auto"/>
            <w:left w:val="none" w:sz="0" w:space="0" w:color="auto"/>
            <w:bottom w:val="none" w:sz="0" w:space="0" w:color="auto"/>
            <w:right w:val="none" w:sz="0" w:space="0" w:color="auto"/>
          </w:divBdr>
        </w:div>
      </w:divsChild>
    </w:div>
    <w:div w:id="1719817610">
      <w:marLeft w:val="0"/>
      <w:marRight w:val="0"/>
      <w:marTop w:val="0"/>
      <w:marBottom w:val="0"/>
      <w:divBdr>
        <w:top w:val="none" w:sz="0" w:space="0" w:color="auto"/>
        <w:left w:val="none" w:sz="0" w:space="0" w:color="auto"/>
        <w:bottom w:val="none" w:sz="0" w:space="0" w:color="auto"/>
        <w:right w:val="none" w:sz="0" w:space="0" w:color="auto"/>
      </w:divBdr>
      <w:divsChild>
        <w:div w:id="1719817603">
          <w:marLeft w:val="0"/>
          <w:marRight w:val="0"/>
          <w:marTop w:val="0"/>
          <w:marBottom w:val="0"/>
          <w:divBdr>
            <w:top w:val="none" w:sz="0" w:space="0" w:color="auto"/>
            <w:left w:val="none" w:sz="0" w:space="0" w:color="auto"/>
            <w:bottom w:val="none" w:sz="0" w:space="0" w:color="auto"/>
            <w:right w:val="none" w:sz="0" w:space="0" w:color="auto"/>
          </w:divBdr>
        </w:div>
        <w:div w:id="1719817604">
          <w:marLeft w:val="0"/>
          <w:marRight w:val="0"/>
          <w:marTop w:val="0"/>
          <w:marBottom w:val="0"/>
          <w:divBdr>
            <w:top w:val="none" w:sz="0" w:space="0" w:color="auto"/>
            <w:left w:val="none" w:sz="0" w:space="0" w:color="auto"/>
            <w:bottom w:val="none" w:sz="0" w:space="0" w:color="auto"/>
            <w:right w:val="none" w:sz="0" w:space="0" w:color="auto"/>
          </w:divBdr>
        </w:div>
        <w:div w:id="1719817605">
          <w:marLeft w:val="0"/>
          <w:marRight w:val="0"/>
          <w:marTop w:val="0"/>
          <w:marBottom w:val="0"/>
          <w:divBdr>
            <w:top w:val="none" w:sz="0" w:space="0" w:color="auto"/>
            <w:left w:val="none" w:sz="0" w:space="0" w:color="auto"/>
            <w:bottom w:val="none" w:sz="0" w:space="0" w:color="auto"/>
            <w:right w:val="none" w:sz="0" w:space="0" w:color="auto"/>
          </w:divBdr>
        </w:div>
        <w:div w:id="1719817606">
          <w:marLeft w:val="0"/>
          <w:marRight w:val="0"/>
          <w:marTop w:val="0"/>
          <w:marBottom w:val="0"/>
          <w:divBdr>
            <w:top w:val="none" w:sz="0" w:space="0" w:color="auto"/>
            <w:left w:val="none" w:sz="0" w:space="0" w:color="auto"/>
            <w:bottom w:val="none" w:sz="0" w:space="0" w:color="auto"/>
            <w:right w:val="none" w:sz="0" w:space="0" w:color="auto"/>
          </w:divBdr>
        </w:div>
        <w:div w:id="1719817611">
          <w:marLeft w:val="0"/>
          <w:marRight w:val="0"/>
          <w:marTop w:val="0"/>
          <w:marBottom w:val="0"/>
          <w:divBdr>
            <w:top w:val="none" w:sz="0" w:space="0" w:color="auto"/>
            <w:left w:val="none" w:sz="0" w:space="0" w:color="auto"/>
            <w:bottom w:val="none" w:sz="0" w:space="0" w:color="auto"/>
            <w:right w:val="none" w:sz="0" w:space="0" w:color="auto"/>
          </w:divBdr>
        </w:div>
        <w:div w:id="1719817616">
          <w:marLeft w:val="0"/>
          <w:marRight w:val="0"/>
          <w:marTop w:val="0"/>
          <w:marBottom w:val="0"/>
          <w:divBdr>
            <w:top w:val="none" w:sz="0" w:space="0" w:color="auto"/>
            <w:left w:val="none" w:sz="0" w:space="0" w:color="auto"/>
            <w:bottom w:val="none" w:sz="0" w:space="0" w:color="auto"/>
            <w:right w:val="none" w:sz="0" w:space="0" w:color="auto"/>
          </w:divBdr>
        </w:div>
        <w:div w:id="1719817618">
          <w:marLeft w:val="0"/>
          <w:marRight w:val="0"/>
          <w:marTop w:val="0"/>
          <w:marBottom w:val="0"/>
          <w:divBdr>
            <w:top w:val="none" w:sz="0" w:space="0" w:color="auto"/>
            <w:left w:val="none" w:sz="0" w:space="0" w:color="auto"/>
            <w:bottom w:val="none" w:sz="0" w:space="0" w:color="auto"/>
            <w:right w:val="none" w:sz="0" w:space="0" w:color="auto"/>
          </w:divBdr>
        </w:div>
        <w:div w:id="1719817623">
          <w:marLeft w:val="0"/>
          <w:marRight w:val="0"/>
          <w:marTop w:val="0"/>
          <w:marBottom w:val="0"/>
          <w:divBdr>
            <w:top w:val="none" w:sz="0" w:space="0" w:color="auto"/>
            <w:left w:val="none" w:sz="0" w:space="0" w:color="auto"/>
            <w:bottom w:val="none" w:sz="0" w:space="0" w:color="auto"/>
            <w:right w:val="none" w:sz="0" w:space="0" w:color="auto"/>
          </w:divBdr>
        </w:div>
        <w:div w:id="1719817624">
          <w:marLeft w:val="0"/>
          <w:marRight w:val="0"/>
          <w:marTop w:val="0"/>
          <w:marBottom w:val="0"/>
          <w:divBdr>
            <w:top w:val="none" w:sz="0" w:space="0" w:color="auto"/>
            <w:left w:val="none" w:sz="0" w:space="0" w:color="auto"/>
            <w:bottom w:val="none" w:sz="0" w:space="0" w:color="auto"/>
            <w:right w:val="none" w:sz="0" w:space="0" w:color="auto"/>
          </w:divBdr>
        </w:div>
      </w:divsChild>
    </w:div>
    <w:div w:id="1719817619">
      <w:marLeft w:val="0"/>
      <w:marRight w:val="0"/>
      <w:marTop w:val="0"/>
      <w:marBottom w:val="0"/>
      <w:divBdr>
        <w:top w:val="none" w:sz="0" w:space="0" w:color="auto"/>
        <w:left w:val="none" w:sz="0" w:space="0" w:color="auto"/>
        <w:bottom w:val="none" w:sz="0" w:space="0" w:color="auto"/>
        <w:right w:val="none" w:sz="0" w:space="0" w:color="auto"/>
      </w:divBdr>
      <w:divsChild>
        <w:div w:id="1719817602">
          <w:marLeft w:val="0"/>
          <w:marRight w:val="0"/>
          <w:marTop w:val="0"/>
          <w:marBottom w:val="0"/>
          <w:divBdr>
            <w:top w:val="none" w:sz="0" w:space="0" w:color="auto"/>
            <w:left w:val="none" w:sz="0" w:space="0" w:color="auto"/>
            <w:bottom w:val="none" w:sz="0" w:space="0" w:color="auto"/>
            <w:right w:val="none" w:sz="0" w:space="0" w:color="auto"/>
          </w:divBdr>
        </w:div>
        <w:div w:id="1719817608">
          <w:marLeft w:val="0"/>
          <w:marRight w:val="0"/>
          <w:marTop w:val="0"/>
          <w:marBottom w:val="0"/>
          <w:divBdr>
            <w:top w:val="none" w:sz="0" w:space="0" w:color="auto"/>
            <w:left w:val="none" w:sz="0" w:space="0" w:color="auto"/>
            <w:bottom w:val="none" w:sz="0" w:space="0" w:color="auto"/>
            <w:right w:val="none" w:sz="0" w:space="0" w:color="auto"/>
          </w:divBdr>
        </w:div>
        <w:div w:id="1719817614">
          <w:marLeft w:val="0"/>
          <w:marRight w:val="0"/>
          <w:marTop w:val="0"/>
          <w:marBottom w:val="0"/>
          <w:divBdr>
            <w:top w:val="none" w:sz="0" w:space="0" w:color="auto"/>
            <w:left w:val="none" w:sz="0" w:space="0" w:color="auto"/>
            <w:bottom w:val="none" w:sz="0" w:space="0" w:color="auto"/>
            <w:right w:val="none" w:sz="0" w:space="0" w:color="auto"/>
          </w:divBdr>
        </w:div>
        <w:div w:id="1719817615">
          <w:marLeft w:val="0"/>
          <w:marRight w:val="0"/>
          <w:marTop w:val="0"/>
          <w:marBottom w:val="0"/>
          <w:divBdr>
            <w:top w:val="none" w:sz="0" w:space="0" w:color="auto"/>
            <w:left w:val="none" w:sz="0" w:space="0" w:color="auto"/>
            <w:bottom w:val="none" w:sz="0" w:space="0" w:color="auto"/>
            <w:right w:val="none" w:sz="0" w:space="0" w:color="auto"/>
          </w:divBdr>
        </w:div>
        <w:div w:id="1719817617">
          <w:marLeft w:val="0"/>
          <w:marRight w:val="0"/>
          <w:marTop w:val="0"/>
          <w:marBottom w:val="0"/>
          <w:divBdr>
            <w:top w:val="none" w:sz="0" w:space="0" w:color="auto"/>
            <w:left w:val="none" w:sz="0" w:space="0" w:color="auto"/>
            <w:bottom w:val="none" w:sz="0" w:space="0" w:color="auto"/>
            <w:right w:val="none" w:sz="0" w:space="0" w:color="auto"/>
          </w:divBdr>
        </w:div>
        <w:div w:id="1719817620">
          <w:marLeft w:val="0"/>
          <w:marRight w:val="0"/>
          <w:marTop w:val="0"/>
          <w:marBottom w:val="0"/>
          <w:divBdr>
            <w:top w:val="none" w:sz="0" w:space="0" w:color="auto"/>
            <w:left w:val="none" w:sz="0" w:space="0" w:color="auto"/>
            <w:bottom w:val="none" w:sz="0" w:space="0" w:color="auto"/>
            <w:right w:val="none" w:sz="0" w:space="0" w:color="auto"/>
          </w:divBdr>
        </w:div>
        <w:div w:id="1719817621">
          <w:marLeft w:val="0"/>
          <w:marRight w:val="0"/>
          <w:marTop w:val="0"/>
          <w:marBottom w:val="0"/>
          <w:divBdr>
            <w:top w:val="none" w:sz="0" w:space="0" w:color="auto"/>
            <w:left w:val="none" w:sz="0" w:space="0" w:color="auto"/>
            <w:bottom w:val="none" w:sz="0" w:space="0" w:color="auto"/>
            <w:right w:val="none" w:sz="0" w:space="0" w:color="auto"/>
          </w:divBdr>
        </w:div>
        <w:div w:id="1719817625">
          <w:marLeft w:val="0"/>
          <w:marRight w:val="0"/>
          <w:marTop w:val="0"/>
          <w:marBottom w:val="0"/>
          <w:divBdr>
            <w:top w:val="none" w:sz="0" w:space="0" w:color="auto"/>
            <w:left w:val="none" w:sz="0" w:space="0" w:color="auto"/>
            <w:bottom w:val="none" w:sz="0" w:space="0" w:color="auto"/>
            <w:right w:val="none" w:sz="0" w:space="0" w:color="auto"/>
          </w:divBdr>
        </w:div>
        <w:div w:id="1719817626">
          <w:marLeft w:val="0"/>
          <w:marRight w:val="0"/>
          <w:marTop w:val="0"/>
          <w:marBottom w:val="0"/>
          <w:divBdr>
            <w:top w:val="none" w:sz="0" w:space="0" w:color="auto"/>
            <w:left w:val="none" w:sz="0" w:space="0" w:color="auto"/>
            <w:bottom w:val="none" w:sz="0" w:space="0" w:color="auto"/>
            <w:right w:val="none" w:sz="0" w:space="0" w:color="auto"/>
          </w:divBdr>
        </w:div>
        <w:div w:id="1719817627">
          <w:marLeft w:val="0"/>
          <w:marRight w:val="0"/>
          <w:marTop w:val="0"/>
          <w:marBottom w:val="0"/>
          <w:divBdr>
            <w:top w:val="none" w:sz="0" w:space="0" w:color="auto"/>
            <w:left w:val="none" w:sz="0" w:space="0" w:color="auto"/>
            <w:bottom w:val="none" w:sz="0" w:space="0" w:color="auto"/>
            <w:right w:val="none" w:sz="0" w:space="0" w:color="auto"/>
          </w:divBdr>
        </w:div>
        <w:div w:id="1719817629">
          <w:marLeft w:val="0"/>
          <w:marRight w:val="0"/>
          <w:marTop w:val="0"/>
          <w:marBottom w:val="0"/>
          <w:divBdr>
            <w:top w:val="none" w:sz="0" w:space="0" w:color="auto"/>
            <w:left w:val="none" w:sz="0" w:space="0" w:color="auto"/>
            <w:bottom w:val="none" w:sz="0" w:space="0" w:color="auto"/>
            <w:right w:val="none" w:sz="0" w:space="0" w:color="auto"/>
          </w:divBdr>
        </w:div>
        <w:div w:id="1719817631">
          <w:marLeft w:val="0"/>
          <w:marRight w:val="0"/>
          <w:marTop w:val="0"/>
          <w:marBottom w:val="0"/>
          <w:divBdr>
            <w:top w:val="none" w:sz="0" w:space="0" w:color="auto"/>
            <w:left w:val="none" w:sz="0" w:space="0" w:color="auto"/>
            <w:bottom w:val="none" w:sz="0" w:space="0" w:color="auto"/>
            <w:right w:val="none" w:sz="0" w:space="0" w:color="auto"/>
          </w:divBdr>
        </w:div>
      </w:divsChild>
    </w:div>
    <w:div w:id="1719817630">
      <w:marLeft w:val="0"/>
      <w:marRight w:val="0"/>
      <w:marTop w:val="0"/>
      <w:marBottom w:val="0"/>
      <w:divBdr>
        <w:top w:val="none" w:sz="0" w:space="0" w:color="auto"/>
        <w:left w:val="none" w:sz="0" w:space="0" w:color="auto"/>
        <w:bottom w:val="none" w:sz="0" w:space="0" w:color="auto"/>
        <w:right w:val="none" w:sz="0" w:space="0" w:color="auto"/>
      </w:divBdr>
      <w:divsChild>
        <w:div w:id="1719817600">
          <w:marLeft w:val="0"/>
          <w:marRight w:val="0"/>
          <w:marTop w:val="0"/>
          <w:marBottom w:val="0"/>
          <w:divBdr>
            <w:top w:val="none" w:sz="0" w:space="0" w:color="auto"/>
            <w:left w:val="none" w:sz="0" w:space="0" w:color="auto"/>
            <w:bottom w:val="none" w:sz="0" w:space="0" w:color="auto"/>
            <w:right w:val="none" w:sz="0" w:space="0" w:color="auto"/>
          </w:divBdr>
        </w:div>
        <w:div w:id="1719817613">
          <w:marLeft w:val="0"/>
          <w:marRight w:val="0"/>
          <w:marTop w:val="0"/>
          <w:marBottom w:val="0"/>
          <w:divBdr>
            <w:top w:val="none" w:sz="0" w:space="0" w:color="auto"/>
            <w:left w:val="none" w:sz="0" w:space="0" w:color="auto"/>
            <w:bottom w:val="none" w:sz="0" w:space="0" w:color="auto"/>
            <w:right w:val="none" w:sz="0" w:space="0" w:color="auto"/>
          </w:divBdr>
        </w:div>
      </w:divsChild>
    </w:div>
    <w:div w:id="1785077492">
      <w:bodyDiv w:val="1"/>
      <w:marLeft w:val="0"/>
      <w:marRight w:val="0"/>
      <w:marTop w:val="0"/>
      <w:marBottom w:val="0"/>
      <w:divBdr>
        <w:top w:val="none" w:sz="0" w:space="0" w:color="auto"/>
        <w:left w:val="none" w:sz="0" w:space="0" w:color="auto"/>
        <w:bottom w:val="none" w:sz="0" w:space="0" w:color="auto"/>
        <w:right w:val="none" w:sz="0" w:space="0" w:color="auto"/>
      </w:divBdr>
    </w:div>
    <w:div w:id="1852375369">
      <w:bodyDiv w:val="1"/>
      <w:marLeft w:val="0"/>
      <w:marRight w:val="0"/>
      <w:marTop w:val="0"/>
      <w:marBottom w:val="0"/>
      <w:divBdr>
        <w:top w:val="none" w:sz="0" w:space="0" w:color="auto"/>
        <w:left w:val="none" w:sz="0" w:space="0" w:color="auto"/>
        <w:bottom w:val="none" w:sz="0" w:space="0" w:color="auto"/>
        <w:right w:val="none" w:sz="0" w:space="0" w:color="auto"/>
      </w:divBdr>
    </w:div>
    <w:div w:id="1951739082">
      <w:bodyDiv w:val="1"/>
      <w:marLeft w:val="0"/>
      <w:marRight w:val="0"/>
      <w:marTop w:val="0"/>
      <w:marBottom w:val="0"/>
      <w:divBdr>
        <w:top w:val="none" w:sz="0" w:space="0" w:color="auto"/>
        <w:left w:val="none" w:sz="0" w:space="0" w:color="auto"/>
        <w:bottom w:val="none" w:sz="0" w:space="0" w:color="auto"/>
        <w:right w:val="none" w:sz="0" w:space="0" w:color="auto"/>
      </w:divBdr>
    </w:div>
    <w:div w:id="198681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s.ro/documente/National%20Strategic%20Plan%20-%20Romania%20-%20vsI09%2010%20RO_996_1980.pdf"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ms.gov.ro/?pag=1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e.ro/node/19273" TargetMode="External"/><Relationship Id="rId5" Type="http://schemas.openxmlformats.org/officeDocument/2006/relationships/settings" Target="settings.xml"/><Relationship Id="rId15" Type="http://schemas.openxmlformats.org/officeDocument/2006/relationships/hyperlink" Target="http://www.fonduri-ue.ro/orientari-beneficiari" TargetMode="External"/><Relationship Id="rId10" Type="http://schemas.openxmlformats.org/officeDocument/2006/relationships/hyperlink" Target="http://ec.europa.eu/europe2020/pdf/csr2016/cr2016_romania_ro.pdf"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http://www.fonduri-ue.ro/res/filepicker_users/cd25a597fd-62/2014-2020/acord-parteneriat/Acord_de_Parteneriat_2014-2020_RO_2014RO16M8PA001_1_2_ro.pdf" TargetMode="External"/><Relationship Id="rId14" Type="http://schemas.openxmlformats.org/officeDocument/2006/relationships/hyperlink" Target="http://www.mmuncii.ro/j33/images/Documente/Familie/2015-DPS/2015-sn-is-rs.pdf"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F87A-1929-4035-84D0-0BAF2A4E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10082</Words>
  <Characters>67122</Characters>
  <Application>Microsoft Office Word</Application>
  <DocSecurity>4</DocSecurity>
  <Lines>559</Lines>
  <Paragraphs>154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CAPITAL UMAN</vt:lpstr>
      <vt:lpstr>PROGRAMUL OPERAŢIONAL CAPITAL UMAN</vt:lpstr>
    </vt:vector>
  </TitlesOfParts>
  <Company/>
  <LinksUpToDate>false</LinksUpToDate>
  <CharactersWithSpaces>77050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creator>Florentina Ciocanel</dc:creator>
  <cp:lastModifiedBy>Elena Cristina Ionescu</cp:lastModifiedBy>
  <cp:revision>2</cp:revision>
  <cp:lastPrinted>2016-07-26T08:01:00Z</cp:lastPrinted>
  <dcterms:created xsi:type="dcterms:W3CDTF">2016-09-01T11:53:00Z</dcterms:created>
  <dcterms:modified xsi:type="dcterms:W3CDTF">2016-09-01T11:53:00Z</dcterms:modified>
</cp:coreProperties>
</file>